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2E95" w14:textId="5883EE2F" w:rsidR="00841BCD" w:rsidRPr="000446F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 xml:space="preserve">WG4 </w:t>
      </w:r>
      <w:r w:rsidR="00E64D70" w:rsidRPr="00A947A3">
        <w:rPr>
          <w:rFonts w:ascii="Arial" w:eastAsia="SimSun" w:hAnsi="Arial" w:cs="Times New Roman"/>
          <w:b/>
          <w:sz w:val="24"/>
          <w:szCs w:val="20"/>
          <w:lang w:val="en-GB"/>
        </w:rPr>
        <w:t>Meeting #10</w:t>
      </w:r>
      <w:r w:rsidR="00E64D70">
        <w:rPr>
          <w:rFonts w:ascii="Arial" w:eastAsia="SimSun" w:hAnsi="Arial" w:cs="Times New Roman"/>
          <w:b/>
          <w:sz w:val="24"/>
          <w:szCs w:val="20"/>
          <w:lang w:val="en-GB"/>
        </w:rPr>
        <w:t>8</w:t>
      </w:r>
      <w:r w:rsidR="00391180">
        <w:rPr>
          <w:rFonts w:ascii="Arial" w:eastAsia="SimSun" w:hAnsi="Arial" w:cs="Times New Roman"/>
          <w:b/>
          <w:sz w:val="24"/>
          <w:szCs w:val="20"/>
          <w:lang w:val="en-GB"/>
        </w:rPr>
        <w:t>-bis</w:t>
      </w:r>
      <w:r w:rsidRPr="002238F4">
        <w:rPr>
          <w:rFonts w:ascii="Arial" w:eastAsia="SimSun" w:hAnsi="Arial" w:cs="Times New Roman"/>
          <w:b/>
          <w:bCs/>
          <w:sz w:val="24"/>
          <w:szCs w:val="20"/>
        </w:rPr>
        <w:tab/>
      </w:r>
      <w:r w:rsidR="00942A38" w:rsidRPr="00942A38">
        <w:rPr>
          <w:rFonts w:ascii="Arial" w:eastAsia="SimSun" w:hAnsi="Arial" w:cs="Times New Roman"/>
          <w:b/>
          <w:bCs/>
          <w:sz w:val="24"/>
          <w:szCs w:val="20"/>
          <w:lang w:eastAsia="ja-JP"/>
        </w:rPr>
        <w:t>R4-231525</w:t>
      </w:r>
      <w:r w:rsidR="00942A38">
        <w:rPr>
          <w:rFonts w:ascii="Arial" w:eastAsia="SimSun" w:hAnsi="Arial" w:cs="Times New Roman"/>
          <w:b/>
          <w:bCs/>
          <w:sz w:val="24"/>
          <w:szCs w:val="20"/>
          <w:lang w:eastAsia="ja-JP"/>
        </w:rPr>
        <w:t>5</w:t>
      </w:r>
    </w:p>
    <w:p w14:paraId="742816C0" w14:textId="15515307" w:rsidR="00E64D70" w:rsidRPr="00A947A3" w:rsidRDefault="00391180" w:rsidP="00E64D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3" w:name="_Hlk133917470"/>
      <w:r>
        <w:rPr>
          <w:rFonts w:ascii="Arial" w:eastAsia="SimSun" w:hAnsi="Arial" w:cs="Times New Roman"/>
          <w:b/>
          <w:sz w:val="24"/>
          <w:szCs w:val="20"/>
          <w:lang w:val="en-GB"/>
        </w:rPr>
        <w:t>Xiamen</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E64D70" w:rsidRPr="00A947A3">
        <w:rPr>
          <w:rFonts w:ascii="Arial" w:eastAsia="SimSun" w:hAnsi="Arial" w:cs="Times New Roman"/>
          <w:b/>
          <w:sz w:val="24"/>
          <w:szCs w:val="20"/>
          <w:lang w:val="en-GB"/>
        </w:rPr>
        <w:t xml:space="preserve">, </w:t>
      </w:r>
      <w:r>
        <w:rPr>
          <w:rFonts w:ascii="Arial" w:eastAsia="SimSun" w:hAnsi="Arial" w:cs="Times New Roman"/>
          <w:b/>
          <w:sz w:val="24"/>
          <w:szCs w:val="20"/>
          <w:lang w:val="en-GB"/>
        </w:rPr>
        <w:t>Oct</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9</w:t>
      </w:r>
      <w:r w:rsidR="00E64D70">
        <w:rPr>
          <w:rFonts w:ascii="Arial" w:eastAsia="SimSun" w:hAnsi="Arial" w:cs="Times New Roman"/>
          <w:b/>
          <w:sz w:val="24"/>
          <w:szCs w:val="20"/>
          <w:lang w:val="en-GB"/>
        </w:rPr>
        <w:t xml:space="preserve"> – </w:t>
      </w:r>
      <w:r>
        <w:rPr>
          <w:rFonts w:ascii="Arial" w:eastAsia="SimSun" w:hAnsi="Arial" w:cs="Times New Roman"/>
          <w:b/>
          <w:sz w:val="24"/>
          <w:szCs w:val="20"/>
          <w:lang w:val="en-GB"/>
        </w:rPr>
        <w:t>Oct</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13</w:t>
      </w:r>
      <w:r w:rsidR="00E64D70">
        <w:rPr>
          <w:rFonts w:ascii="Arial" w:eastAsia="SimSun" w:hAnsi="Arial" w:cs="Times New Roman"/>
          <w:b/>
          <w:sz w:val="24"/>
          <w:szCs w:val="20"/>
          <w:lang w:val="en-GB"/>
        </w:rPr>
        <w:t xml:space="preserve">, </w:t>
      </w:r>
      <w:r w:rsidR="00E64D70" w:rsidRPr="00A947A3">
        <w:rPr>
          <w:rFonts w:ascii="Arial" w:eastAsia="SimSun" w:hAnsi="Arial" w:cs="Times New Roman"/>
          <w:b/>
          <w:sz w:val="24"/>
          <w:szCs w:val="20"/>
          <w:lang w:val="en-GB"/>
        </w:rPr>
        <w:t>2023</w:t>
      </w:r>
    </w:p>
    <w:bookmarkEnd w:id="3"/>
    <w:p w14:paraId="1243D536" w14:textId="369102E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48B780" w14:textId="19FC12A5" w:rsidR="00841BCD" w:rsidRPr="00E64D70"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E164A5">
        <w:rPr>
          <w:rFonts w:ascii="Arial" w:eastAsia="Calibri" w:hAnsi="Arial" w:cs="Arial"/>
          <w:b/>
          <w:bCs/>
          <w:sz w:val="24"/>
        </w:rPr>
        <w:t xml:space="preserve">Discussion on UE </w:t>
      </w:r>
      <w:r w:rsidR="00E164A5" w:rsidRPr="006A0BEB">
        <w:rPr>
          <w:rFonts w:ascii="Arial" w:eastAsia="Calibri" w:hAnsi="Arial" w:cs="Arial"/>
          <w:b/>
          <w:bCs/>
          <w:sz w:val="24"/>
        </w:rPr>
        <w:t>Demod</w:t>
      </w:r>
      <w:r w:rsidR="00E164A5">
        <w:rPr>
          <w:rFonts w:ascii="Arial" w:eastAsia="Calibri" w:hAnsi="Arial" w:cs="Arial"/>
          <w:b/>
          <w:bCs/>
          <w:sz w:val="24"/>
        </w:rPr>
        <w:t>ulation</w:t>
      </w:r>
      <w:r w:rsidR="00E164A5" w:rsidRPr="006A0BEB">
        <w:rPr>
          <w:rFonts w:ascii="Arial" w:eastAsia="Calibri" w:hAnsi="Arial" w:cs="Arial"/>
          <w:b/>
          <w:bCs/>
          <w:sz w:val="24"/>
        </w:rPr>
        <w:t xml:space="preserve"> for non-</w:t>
      </w:r>
      <w:proofErr w:type="spellStart"/>
      <w:r w:rsidR="00926D0A">
        <w:rPr>
          <w:rFonts w:ascii="Arial" w:eastAsia="Calibri" w:hAnsi="Arial" w:cs="Arial"/>
          <w:b/>
          <w:bCs/>
          <w:sz w:val="24"/>
        </w:rPr>
        <w:t>colocated</w:t>
      </w:r>
      <w:proofErr w:type="spellEnd"/>
      <w:r w:rsidR="00E164A5" w:rsidRPr="006A0BEB">
        <w:rPr>
          <w:rFonts w:ascii="Arial" w:eastAsia="Calibri" w:hAnsi="Arial" w:cs="Arial"/>
          <w:b/>
          <w:bCs/>
          <w:sz w:val="24"/>
        </w:rPr>
        <w:t xml:space="preserve"> FR1 intra-band </w:t>
      </w:r>
      <w:r w:rsidR="00E164A5" w:rsidRPr="00E64D70">
        <w:rPr>
          <w:rFonts w:ascii="Arial" w:eastAsia="Calibri" w:hAnsi="Arial" w:cs="Arial"/>
          <w:b/>
          <w:bCs/>
          <w:sz w:val="24"/>
        </w:rPr>
        <w:t>EN-DC/NR-CA</w:t>
      </w:r>
    </w:p>
    <w:p w14:paraId="7BB47879" w14:textId="7948790F" w:rsidR="00841BCD" w:rsidRPr="00E64D70" w:rsidRDefault="00841BCD" w:rsidP="00841BCD">
      <w:pPr>
        <w:tabs>
          <w:tab w:val="left" w:pos="1985"/>
        </w:tabs>
        <w:spacing w:after="120" w:line="240" w:lineRule="auto"/>
        <w:rPr>
          <w:rFonts w:ascii="Arial" w:eastAsia="MS Mincho" w:hAnsi="Arial" w:cs="Arial"/>
          <w:b/>
          <w:bCs/>
          <w:sz w:val="24"/>
          <w:szCs w:val="20"/>
        </w:rPr>
      </w:pPr>
      <w:r w:rsidRPr="00E64D70">
        <w:rPr>
          <w:rFonts w:ascii="Arial" w:eastAsia="MS Mincho" w:hAnsi="Arial" w:cs="Arial"/>
          <w:b/>
          <w:bCs/>
          <w:sz w:val="24"/>
          <w:szCs w:val="20"/>
        </w:rPr>
        <w:t>Agenda item:</w:t>
      </w:r>
      <w:r w:rsidRPr="00E64D70">
        <w:rPr>
          <w:rFonts w:ascii="Arial" w:eastAsia="MS Mincho" w:hAnsi="Arial" w:cs="Arial"/>
          <w:b/>
          <w:bCs/>
          <w:sz w:val="24"/>
          <w:szCs w:val="20"/>
        </w:rPr>
        <w:tab/>
      </w:r>
      <w:r w:rsidR="004B079D">
        <w:rPr>
          <w:rFonts w:ascii="Arial" w:eastAsia="MS Mincho" w:hAnsi="Arial" w:cs="Arial"/>
          <w:b/>
          <w:bCs/>
          <w:sz w:val="24"/>
          <w:szCs w:val="20"/>
        </w:rPr>
        <w:t>5.11.4</w:t>
      </w:r>
    </w:p>
    <w:p w14:paraId="557EA507" w14:textId="77777777" w:rsidR="00D66188" w:rsidRDefault="00841BCD" w:rsidP="00841BCD">
      <w:pPr>
        <w:tabs>
          <w:tab w:val="left" w:pos="1985"/>
        </w:tabs>
        <w:rPr>
          <w:rFonts w:ascii="Arial" w:eastAsia="Calibri" w:hAnsi="Arial" w:cs="Arial"/>
          <w:b/>
          <w:bCs/>
          <w:sz w:val="24"/>
        </w:rPr>
      </w:pPr>
      <w:r w:rsidRPr="00E64D70">
        <w:rPr>
          <w:rFonts w:ascii="Arial" w:eastAsia="Calibri" w:hAnsi="Arial" w:cs="Arial"/>
          <w:b/>
          <w:bCs/>
          <w:sz w:val="24"/>
        </w:rPr>
        <w:t>Document for:</w:t>
      </w:r>
      <w:r w:rsidRPr="00E64D70">
        <w:rPr>
          <w:rFonts w:ascii="Arial" w:eastAsia="Calibri" w:hAnsi="Arial" w:cs="Arial"/>
          <w:b/>
          <w:bCs/>
          <w:sz w:val="24"/>
        </w:rPr>
        <w:tab/>
      </w:r>
      <w:r w:rsidR="00AE6D09" w:rsidRPr="00E64D70">
        <w:rPr>
          <w:rFonts w:ascii="Arial" w:eastAsia="Calibri" w:hAnsi="Arial" w:cs="Arial"/>
          <w:b/>
          <w:bCs/>
          <w:sz w:val="24"/>
        </w:rPr>
        <w:t>Discussion</w:t>
      </w:r>
    </w:p>
    <w:p w14:paraId="0AADDC49" w14:textId="26EA866D" w:rsidR="00CA290F" w:rsidRDefault="00C75A22" w:rsidP="00E64D70">
      <w:pPr>
        <w:pStyle w:val="RAN4H1"/>
      </w:pPr>
      <w:bookmarkStart w:id="4" w:name="_Hlk145524004"/>
      <w:r>
        <w:t>Introduction</w:t>
      </w:r>
      <w:bookmarkEnd w:id="4"/>
    </w:p>
    <w:p w14:paraId="632AD993" w14:textId="42216290" w:rsidR="00F54489" w:rsidRDefault="00F54489" w:rsidP="00F54489">
      <w:pPr>
        <w:jc w:val="both"/>
      </w:pPr>
      <w:r>
        <w:t xml:space="preserve">In RAN4#108 it was agreed to base requirements following the framework of previous CA requirements, i.e., the KPI will be based on SNR numbers </w:t>
      </w:r>
      <w:r>
        <w:fldChar w:fldCharType="begin"/>
      </w:r>
      <w:r>
        <w:instrText xml:space="preserve"> REF _Ref145594091 \r \h </w:instrText>
      </w:r>
      <w:r>
        <w:fldChar w:fldCharType="separate"/>
      </w:r>
      <w:r>
        <w:t>[1]</w:t>
      </w:r>
      <w:r>
        <w:fldChar w:fldCharType="end"/>
      </w:r>
      <w:r>
        <w:t>.</w:t>
      </w:r>
    </w:p>
    <w:tbl>
      <w:tblPr>
        <w:tblStyle w:val="TableGrid"/>
        <w:tblW w:w="4500" w:type="pct"/>
        <w:jc w:val="center"/>
        <w:tblLook w:val="04A0" w:firstRow="1" w:lastRow="0" w:firstColumn="1" w:lastColumn="0" w:noHBand="0" w:noVBand="1"/>
      </w:tblPr>
      <w:tblGrid>
        <w:gridCol w:w="8655"/>
      </w:tblGrid>
      <w:tr w:rsidR="00F54489" w14:paraId="7942B22E" w14:textId="77777777" w:rsidTr="00A3674D">
        <w:trPr>
          <w:jc w:val="center"/>
        </w:trPr>
        <w:tc>
          <w:tcPr>
            <w:tcW w:w="8655" w:type="dxa"/>
          </w:tcPr>
          <w:p w14:paraId="7DE9B903" w14:textId="77777777" w:rsidR="00F54489" w:rsidRPr="00F528E4" w:rsidRDefault="00F54489" w:rsidP="00A3674D">
            <w:r w:rsidRPr="00EA4A98">
              <w:rPr>
                <w:b/>
                <w:u w:val="single"/>
                <w:lang w:eastAsia="ko-KR"/>
              </w:rPr>
              <w:t>Test</w:t>
            </w:r>
            <w:r>
              <w:rPr>
                <w:b/>
                <w:u w:val="single"/>
                <w:lang w:eastAsia="ko-KR"/>
              </w:rPr>
              <w:t xml:space="preserve"> setup and parameters</w:t>
            </w:r>
          </w:p>
          <w:p w14:paraId="0A6B956A" w14:textId="77777777" w:rsidR="00F54489" w:rsidRPr="00761BB9" w:rsidRDefault="00F54489" w:rsidP="00A3674D">
            <w:pPr>
              <w:rPr>
                <w:lang w:eastAsia="zh-CN"/>
              </w:rPr>
            </w:pPr>
            <w:r w:rsidRPr="00761BB9">
              <w:rPr>
                <w:b/>
                <w:lang w:eastAsia="zh-CN"/>
              </w:rPr>
              <w:t>Agreement</w:t>
            </w:r>
            <w:r w:rsidRPr="00761BB9">
              <w:rPr>
                <w:lang w:eastAsia="zh-CN"/>
              </w:rPr>
              <w:t xml:space="preserve">: </w:t>
            </w:r>
          </w:p>
          <w:p w14:paraId="5C4FB795" w14:textId="77777777" w:rsidR="00F54489" w:rsidRDefault="00F54489" w:rsidP="00F54489">
            <w:pPr>
              <w:pStyle w:val="B1"/>
              <w:numPr>
                <w:ilvl w:val="0"/>
                <w:numId w:val="34"/>
              </w:numPr>
            </w:pPr>
            <w:r w:rsidRPr="00F528E4">
              <w:rPr>
                <w:lang w:eastAsia="zh-CN"/>
              </w:rPr>
              <w:t>Reuse the existing PDSCH CA demodulation requirements (e.g., TS 38.101-4 5.2A.2.1)</w:t>
            </w:r>
          </w:p>
        </w:tc>
      </w:tr>
    </w:tbl>
    <w:p w14:paraId="0EBA93DD" w14:textId="77777777" w:rsidR="00F54489" w:rsidRDefault="00F54489" w:rsidP="00F54489">
      <w:pPr>
        <w:jc w:val="both"/>
      </w:pPr>
    </w:p>
    <w:p w14:paraId="26C73039" w14:textId="77777777" w:rsidR="00F54489" w:rsidRDefault="00F54489" w:rsidP="00F54489">
      <w:pPr>
        <w:jc w:val="both"/>
      </w:pPr>
      <w:r>
        <w:t>Additionally, we agreed on many simulation parameters, with only the MCS values and #Tx being left open:</w:t>
      </w:r>
    </w:p>
    <w:tbl>
      <w:tblPr>
        <w:tblStyle w:val="TableGrid"/>
        <w:tblW w:w="4500" w:type="pct"/>
        <w:jc w:val="center"/>
        <w:tblLook w:val="04A0" w:firstRow="1" w:lastRow="0" w:firstColumn="1" w:lastColumn="0" w:noHBand="0" w:noVBand="1"/>
      </w:tblPr>
      <w:tblGrid>
        <w:gridCol w:w="8655"/>
      </w:tblGrid>
      <w:tr w:rsidR="00F54489" w14:paraId="64040685" w14:textId="77777777" w:rsidTr="00A3674D">
        <w:trPr>
          <w:jc w:val="center"/>
        </w:trPr>
        <w:tc>
          <w:tcPr>
            <w:tcW w:w="8655" w:type="dxa"/>
          </w:tcPr>
          <w:p w14:paraId="4291B141" w14:textId="77777777" w:rsidR="00F54489" w:rsidRDefault="00F54489" w:rsidP="00A3674D">
            <w:pPr>
              <w:rPr>
                <w:b/>
                <w:u w:val="single"/>
                <w:lang w:eastAsia="ko-KR"/>
              </w:rPr>
            </w:pPr>
            <w:r w:rsidRPr="00396262">
              <w:rPr>
                <w:b/>
                <w:u w:val="single"/>
                <w:lang w:eastAsia="ko-KR"/>
              </w:rPr>
              <w:t>Other parameter configurations</w:t>
            </w:r>
          </w:p>
          <w:p w14:paraId="6A49ED71" w14:textId="77777777" w:rsidR="00F54489" w:rsidRPr="00761BB9" w:rsidRDefault="00F54489" w:rsidP="00A3674D">
            <w:pPr>
              <w:rPr>
                <w:lang w:eastAsia="zh-CN"/>
              </w:rPr>
            </w:pPr>
            <w:r w:rsidRPr="00761BB9">
              <w:rPr>
                <w:b/>
                <w:lang w:eastAsia="zh-CN"/>
              </w:rPr>
              <w:t>Agreement</w:t>
            </w:r>
            <w:r w:rsidRPr="00761BB9">
              <w:rPr>
                <w:lang w:eastAsia="zh-CN"/>
              </w:rPr>
              <w:t>:</w:t>
            </w:r>
          </w:p>
          <w:p w14:paraId="3126F84B" w14:textId="77777777" w:rsidR="00F54489" w:rsidRDefault="00F54489" w:rsidP="00F54489">
            <w:pPr>
              <w:pStyle w:val="B1"/>
              <w:numPr>
                <w:ilvl w:val="0"/>
                <w:numId w:val="34"/>
              </w:numPr>
              <w:rPr>
                <w:lang w:eastAsia="zh-CN"/>
              </w:rPr>
            </w:pPr>
            <w:r>
              <w:rPr>
                <w:lang w:eastAsia="zh-CN"/>
              </w:rPr>
              <w:t>Reusing test set-up from existing CA demodulation requirements for TRS and SSB configuration.</w:t>
            </w:r>
          </w:p>
          <w:p w14:paraId="3F1032D5" w14:textId="77777777" w:rsidR="00F54489" w:rsidRDefault="00F54489" w:rsidP="00F54489">
            <w:pPr>
              <w:pStyle w:val="B1"/>
              <w:numPr>
                <w:ilvl w:val="0"/>
                <w:numId w:val="34"/>
              </w:numPr>
              <w:rPr>
                <w:lang w:eastAsia="zh-CN"/>
              </w:rPr>
            </w:pPr>
            <w:r>
              <w:rPr>
                <w:lang w:eastAsia="zh-CN"/>
              </w:rPr>
              <w:t xml:space="preserve">Configure 33us received time difference (RTD) between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w:t>
            </w:r>
          </w:p>
          <w:tbl>
            <w:tblPr>
              <w:tblStyle w:val="TableGrid"/>
              <w:tblW w:w="0" w:type="auto"/>
              <w:tblLook w:val="04A0" w:firstRow="1" w:lastRow="0" w:firstColumn="1" w:lastColumn="0" w:noHBand="0" w:noVBand="1"/>
            </w:tblPr>
            <w:tblGrid>
              <w:gridCol w:w="4201"/>
              <w:gridCol w:w="4228"/>
            </w:tblGrid>
            <w:tr w:rsidR="00F54489" w14:paraId="3251013F" w14:textId="77777777" w:rsidTr="00A3674D">
              <w:tc>
                <w:tcPr>
                  <w:tcW w:w="5228" w:type="dxa"/>
                </w:tcPr>
                <w:p w14:paraId="6B7AEA32" w14:textId="77777777" w:rsidR="00F54489" w:rsidRDefault="00F54489" w:rsidP="00A3674D">
                  <w:pPr>
                    <w:pStyle w:val="B1"/>
                    <w:ind w:left="0" w:firstLine="0"/>
                    <w:rPr>
                      <w:lang w:eastAsia="zh-CN"/>
                    </w:rPr>
                  </w:pPr>
                </w:p>
              </w:tc>
              <w:tc>
                <w:tcPr>
                  <w:tcW w:w="5229" w:type="dxa"/>
                </w:tcPr>
                <w:p w14:paraId="657771AE" w14:textId="77777777" w:rsidR="00F54489" w:rsidRDefault="00F54489" w:rsidP="00A3674D">
                  <w:pPr>
                    <w:pStyle w:val="B1"/>
                    <w:ind w:left="0" w:firstLine="0"/>
                    <w:rPr>
                      <w:lang w:eastAsia="zh-CN"/>
                    </w:rPr>
                  </w:pPr>
                  <w:r w:rsidRPr="00540358">
                    <w:rPr>
                      <w:b/>
                      <w:bCs/>
                      <w:szCs w:val="24"/>
                      <w:lang w:val="en-US" w:eastAsia="zh-CN"/>
                    </w:rPr>
                    <w:t>Type 2 UE NR-CA demodulation requirements</w:t>
                  </w:r>
                </w:p>
              </w:tc>
            </w:tr>
            <w:tr w:rsidR="00F54489" w14:paraId="06715953" w14:textId="77777777" w:rsidTr="00A3674D">
              <w:tc>
                <w:tcPr>
                  <w:tcW w:w="5228" w:type="dxa"/>
                </w:tcPr>
                <w:p w14:paraId="68A989FA" w14:textId="77777777" w:rsidR="00F54489" w:rsidRDefault="00F54489" w:rsidP="00A3674D">
                  <w:pPr>
                    <w:pStyle w:val="B1"/>
                    <w:ind w:left="0" w:firstLine="0"/>
                    <w:rPr>
                      <w:lang w:eastAsia="zh-CN"/>
                    </w:rPr>
                  </w:pPr>
                  <w:r>
                    <w:rPr>
                      <w:szCs w:val="24"/>
                      <w:lang w:eastAsia="zh-CN"/>
                    </w:rPr>
                    <w:t>Received power difference</w:t>
                  </w:r>
                </w:p>
              </w:tc>
              <w:tc>
                <w:tcPr>
                  <w:tcW w:w="5229" w:type="dxa"/>
                </w:tcPr>
                <w:p w14:paraId="4B1F2F96" w14:textId="77777777" w:rsidR="00F54489" w:rsidRDefault="00F54489" w:rsidP="00A3674D">
                  <w:pPr>
                    <w:pStyle w:val="B1"/>
                    <w:ind w:left="0" w:firstLine="0"/>
                    <w:rPr>
                      <w:lang w:eastAsia="zh-CN"/>
                    </w:rPr>
                  </w:pPr>
                  <w:r>
                    <w:rPr>
                      <w:szCs w:val="24"/>
                      <w:lang w:eastAsia="zh-CN"/>
                    </w:rPr>
                    <w:t>25 dB</w:t>
                  </w:r>
                </w:p>
              </w:tc>
            </w:tr>
            <w:tr w:rsidR="00F54489" w14:paraId="4D6F1258" w14:textId="77777777" w:rsidTr="00A3674D">
              <w:tc>
                <w:tcPr>
                  <w:tcW w:w="5228" w:type="dxa"/>
                </w:tcPr>
                <w:p w14:paraId="457C71BC" w14:textId="77777777" w:rsidR="00F54489" w:rsidRDefault="00F54489" w:rsidP="00A3674D">
                  <w:pPr>
                    <w:pStyle w:val="B1"/>
                    <w:ind w:left="0" w:firstLine="0"/>
                    <w:rPr>
                      <w:lang w:eastAsia="zh-CN"/>
                    </w:rPr>
                  </w:pPr>
                  <w:r>
                    <w:rPr>
                      <w:szCs w:val="24"/>
                      <w:lang w:eastAsia="zh-CN"/>
                    </w:rPr>
                    <w:t>Received time difference</w:t>
                  </w:r>
                </w:p>
              </w:tc>
              <w:tc>
                <w:tcPr>
                  <w:tcW w:w="5229" w:type="dxa"/>
                </w:tcPr>
                <w:p w14:paraId="5224160F" w14:textId="77777777" w:rsidR="00F54489" w:rsidRDefault="00F54489" w:rsidP="00A3674D">
                  <w:pPr>
                    <w:pStyle w:val="B1"/>
                    <w:ind w:left="0" w:firstLine="0"/>
                    <w:rPr>
                      <w:lang w:eastAsia="zh-CN"/>
                    </w:rPr>
                  </w:pPr>
                  <w:r>
                    <w:rPr>
                      <w:szCs w:val="24"/>
                      <w:lang w:eastAsia="zh-CN"/>
                    </w:rPr>
                    <w:t>33 µs</w:t>
                  </w:r>
                </w:p>
              </w:tc>
            </w:tr>
            <w:tr w:rsidR="00F54489" w14:paraId="73DBD2A9" w14:textId="77777777" w:rsidTr="00A3674D">
              <w:tc>
                <w:tcPr>
                  <w:tcW w:w="5228" w:type="dxa"/>
                </w:tcPr>
                <w:p w14:paraId="391F8C17" w14:textId="77777777" w:rsidR="00F54489" w:rsidRDefault="00F54489" w:rsidP="00A3674D">
                  <w:pPr>
                    <w:pStyle w:val="B1"/>
                    <w:ind w:left="0" w:firstLine="0"/>
                    <w:rPr>
                      <w:lang w:eastAsia="zh-CN"/>
                    </w:rPr>
                  </w:pPr>
                  <w:r>
                    <w:rPr>
                      <w:szCs w:val="24"/>
                      <w:lang w:eastAsia="zh-CN"/>
                    </w:rPr>
                    <w:t>Channel model</w:t>
                  </w:r>
                </w:p>
              </w:tc>
              <w:tc>
                <w:tcPr>
                  <w:tcW w:w="5229" w:type="dxa"/>
                </w:tcPr>
                <w:p w14:paraId="0A4E2B32" w14:textId="77777777" w:rsidR="00F54489" w:rsidRDefault="00F54489" w:rsidP="00A3674D">
                  <w:pPr>
                    <w:pStyle w:val="B1"/>
                    <w:ind w:left="0" w:firstLine="0"/>
                    <w:rPr>
                      <w:lang w:eastAsia="zh-CN"/>
                    </w:rPr>
                  </w:pPr>
                  <w:r>
                    <w:rPr>
                      <w:szCs w:val="24"/>
                      <w:lang w:eastAsia="zh-CN"/>
                    </w:rPr>
                    <w:t>[AWGN]</w:t>
                  </w:r>
                </w:p>
              </w:tc>
            </w:tr>
            <w:tr w:rsidR="00F54489" w14:paraId="54B3C426" w14:textId="77777777" w:rsidTr="00A3674D">
              <w:tc>
                <w:tcPr>
                  <w:tcW w:w="5228" w:type="dxa"/>
                </w:tcPr>
                <w:p w14:paraId="532D91C2" w14:textId="77777777" w:rsidR="00F54489" w:rsidRDefault="00F54489" w:rsidP="00A3674D">
                  <w:pPr>
                    <w:pStyle w:val="B1"/>
                    <w:ind w:left="0" w:firstLine="0"/>
                    <w:rPr>
                      <w:lang w:eastAsia="zh-CN"/>
                    </w:rPr>
                  </w:pPr>
                  <w:r>
                    <w:rPr>
                      <w:szCs w:val="24"/>
                      <w:lang w:eastAsia="zh-CN"/>
                    </w:rPr>
                    <w:t>Maximum number of HARQ transmission</w:t>
                  </w:r>
                </w:p>
              </w:tc>
              <w:tc>
                <w:tcPr>
                  <w:tcW w:w="5229" w:type="dxa"/>
                </w:tcPr>
                <w:p w14:paraId="163D9CC4" w14:textId="77777777" w:rsidR="00F54489" w:rsidRDefault="00F54489" w:rsidP="00A3674D">
                  <w:pPr>
                    <w:pStyle w:val="B1"/>
                    <w:ind w:left="0" w:firstLine="0"/>
                    <w:rPr>
                      <w:lang w:eastAsia="zh-CN"/>
                    </w:rPr>
                  </w:pPr>
                  <w:r w:rsidRPr="00371243">
                    <w:rPr>
                      <w:szCs w:val="24"/>
                      <w:lang w:eastAsia="zh-CN"/>
                    </w:rPr>
                    <w:t>[1]</w:t>
                  </w:r>
                </w:p>
              </w:tc>
            </w:tr>
            <w:tr w:rsidR="00F54489" w14:paraId="2CD4C3CD" w14:textId="77777777" w:rsidTr="00A3674D">
              <w:tc>
                <w:tcPr>
                  <w:tcW w:w="5228" w:type="dxa"/>
                </w:tcPr>
                <w:p w14:paraId="0F78C172" w14:textId="77777777" w:rsidR="00F54489" w:rsidRDefault="00F54489" w:rsidP="00A3674D">
                  <w:pPr>
                    <w:pStyle w:val="B1"/>
                    <w:ind w:left="0" w:firstLine="0"/>
                    <w:rPr>
                      <w:lang w:eastAsia="zh-CN"/>
                    </w:rPr>
                  </w:pPr>
                  <w:r>
                    <w:rPr>
                      <w:szCs w:val="24"/>
                      <w:lang w:eastAsia="zh-CN"/>
                    </w:rPr>
                    <w:t>Signal/Noise setting</w:t>
                  </w:r>
                </w:p>
              </w:tc>
              <w:tc>
                <w:tcPr>
                  <w:tcW w:w="5229" w:type="dxa"/>
                </w:tcPr>
                <w:p w14:paraId="26A1EB83" w14:textId="77777777" w:rsidR="00F54489" w:rsidRDefault="00F54489" w:rsidP="00A3674D">
                  <w:pPr>
                    <w:pStyle w:val="B1"/>
                    <w:ind w:left="0" w:firstLine="0"/>
                    <w:rPr>
                      <w:lang w:eastAsia="zh-CN"/>
                    </w:rPr>
                  </w:pPr>
                  <w:r w:rsidRPr="00371243">
                    <w:rPr>
                      <w:szCs w:val="24"/>
                      <w:lang w:eastAsia="zh-CN"/>
                    </w:rPr>
                    <w:t>Set both Es and Noc to set SNR test points</w:t>
                  </w:r>
                </w:p>
              </w:tc>
            </w:tr>
            <w:tr w:rsidR="00F54489" w14:paraId="4D9ED296" w14:textId="77777777" w:rsidTr="00A3674D">
              <w:tc>
                <w:tcPr>
                  <w:tcW w:w="5228" w:type="dxa"/>
                </w:tcPr>
                <w:p w14:paraId="796866B0" w14:textId="77777777" w:rsidR="00F54489" w:rsidRDefault="00F54489" w:rsidP="00A3674D">
                  <w:pPr>
                    <w:pStyle w:val="B1"/>
                    <w:ind w:left="0" w:firstLine="0"/>
                    <w:rPr>
                      <w:lang w:eastAsia="zh-CN"/>
                    </w:rPr>
                  </w:pPr>
                  <w:r w:rsidRPr="00A66F2E">
                    <w:rPr>
                      <w:szCs w:val="24"/>
                      <w:lang w:eastAsia="zh-CN"/>
                    </w:rPr>
                    <w:t>Throughput measurement procedure</w:t>
                  </w:r>
                </w:p>
              </w:tc>
              <w:tc>
                <w:tcPr>
                  <w:tcW w:w="5229" w:type="dxa"/>
                </w:tcPr>
                <w:p w14:paraId="35385843" w14:textId="77777777" w:rsidR="00F54489" w:rsidRDefault="00F54489" w:rsidP="00A3674D">
                  <w:pPr>
                    <w:pStyle w:val="B1"/>
                    <w:ind w:left="0" w:firstLine="0"/>
                    <w:rPr>
                      <w:lang w:eastAsia="zh-CN"/>
                    </w:rPr>
                  </w:pPr>
                  <w:r w:rsidRPr="00371243">
                    <w:rPr>
                      <w:szCs w:val="24"/>
                      <w:lang w:eastAsia="zh-CN"/>
                    </w:rPr>
                    <w:t xml:space="preserve">Measure both carriers </w:t>
                  </w:r>
                </w:p>
              </w:tc>
            </w:tr>
            <w:tr w:rsidR="00F54489" w14:paraId="3B91776F" w14:textId="77777777" w:rsidTr="00A3674D">
              <w:tc>
                <w:tcPr>
                  <w:tcW w:w="5228" w:type="dxa"/>
                </w:tcPr>
                <w:p w14:paraId="6101B2EF" w14:textId="77777777" w:rsidR="00F54489" w:rsidRDefault="00F54489" w:rsidP="00A3674D">
                  <w:pPr>
                    <w:pStyle w:val="B1"/>
                    <w:ind w:left="0" w:firstLine="0"/>
                    <w:rPr>
                      <w:lang w:eastAsia="zh-CN"/>
                    </w:rPr>
                  </w:pPr>
                  <w:r>
                    <w:rPr>
                      <w:szCs w:val="24"/>
                      <w:lang w:eastAsia="zh-CN"/>
                    </w:rPr>
                    <w:t>Tx antenna configuration and rank</w:t>
                  </w:r>
                </w:p>
              </w:tc>
              <w:tc>
                <w:tcPr>
                  <w:tcW w:w="5229" w:type="dxa"/>
                </w:tcPr>
                <w:p w14:paraId="193A70FD" w14:textId="77777777" w:rsidR="00F54489" w:rsidRPr="00371243" w:rsidRDefault="00F54489" w:rsidP="00A3674D">
                  <w:pPr>
                    <w:spacing w:after="120"/>
                    <w:rPr>
                      <w:szCs w:val="24"/>
                      <w:lang w:eastAsia="zh-CN"/>
                    </w:rPr>
                  </w:pPr>
                  <w:r w:rsidRPr="00371243">
                    <w:rPr>
                      <w:szCs w:val="24"/>
                      <w:lang w:eastAsia="zh-CN"/>
                    </w:rPr>
                    <w:t xml:space="preserve">Option1: </w:t>
                  </w:r>
                </w:p>
                <w:p w14:paraId="720D5E8B" w14:textId="77777777" w:rsidR="00F54489" w:rsidRPr="00371243" w:rsidRDefault="00F54489" w:rsidP="00A3674D">
                  <w:pPr>
                    <w:spacing w:after="120"/>
                    <w:rPr>
                      <w:szCs w:val="24"/>
                      <w:lang w:eastAsia="zh-CN"/>
                    </w:rPr>
                  </w:pPr>
                  <w:r w:rsidRPr="00371243">
                    <w:rPr>
                      <w:szCs w:val="24"/>
                      <w:lang w:eastAsia="zh-CN"/>
                    </w:rPr>
                    <w:t>2Tx, rank2 for both carriers</w:t>
                  </w:r>
                </w:p>
                <w:p w14:paraId="05F0E306" w14:textId="77777777" w:rsidR="00F54489" w:rsidRPr="00371243" w:rsidRDefault="00F54489" w:rsidP="00A3674D">
                  <w:pPr>
                    <w:spacing w:after="120"/>
                    <w:rPr>
                      <w:szCs w:val="24"/>
                      <w:lang w:eastAsia="zh-CN"/>
                    </w:rPr>
                  </w:pPr>
                  <w:r w:rsidRPr="00371243">
                    <w:rPr>
                      <w:szCs w:val="24"/>
                      <w:lang w:eastAsia="zh-CN"/>
                    </w:rPr>
                    <w:t xml:space="preserve">Option 2: </w:t>
                  </w:r>
                </w:p>
                <w:p w14:paraId="05421FA5" w14:textId="77777777" w:rsidR="00F54489" w:rsidRPr="00371243" w:rsidRDefault="00F54489" w:rsidP="00A3674D">
                  <w:pPr>
                    <w:spacing w:after="120"/>
                    <w:rPr>
                      <w:szCs w:val="24"/>
                      <w:lang w:eastAsia="zh-CN"/>
                    </w:rPr>
                  </w:pPr>
                  <w:r w:rsidRPr="00371243">
                    <w:rPr>
                      <w:szCs w:val="24"/>
                      <w:lang w:eastAsia="zh-CN"/>
                    </w:rPr>
                    <w:t>1Tx with rank1 for carrier with lower power</w:t>
                  </w:r>
                </w:p>
                <w:p w14:paraId="54C4B4D6" w14:textId="77777777" w:rsidR="00F54489" w:rsidRPr="00371243" w:rsidRDefault="00F54489" w:rsidP="00A3674D">
                  <w:pPr>
                    <w:spacing w:after="120"/>
                    <w:rPr>
                      <w:szCs w:val="24"/>
                      <w:lang w:eastAsia="zh-CN"/>
                    </w:rPr>
                  </w:pPr>
                  <w:r w:rsidRPr="00371243">
                    <w:rPr>
                      <w:szCs w:val="24"/>
                      <w:lang w:eastAsia="zh-CN"/>
                    </w:rPr>
                    <w:t>2Tx with rank2 for another carrier</w:t>
                  </w:r>
                </w:p>
                <w:p w14:paraId="195A62EA" w14:textId="77777777" w:rsidR="00F54489" w:rsidRDefault="00F54489" w:rsidP="00A3674D">
                  <w:pPr>
                    <w:pStyle w:val="B1"/>
                    <w:ind w:left="0" w:firstLine="0"/>
                    <w:rPr>
                      <w:lang w:eastAsia="zh-CN"/>
                    </w:rPr>
                  </w:pPr>
                  <w:r w:rsidRPr="00371243">
                    <w:rPr>
                      <w:szCs w:val="24"/>
                      <w:lang w:eastAsia="zh-CN"/>
                    </w:rPr>
                    <w:t>Option 3: rank 1 for both carriers with 1Tx</w:t>
                  </w:r>
                </w:p>
              </w:tc>
            </w:tr>
            <w:tr w:rsidR="00F54489" w14:paraId="0C4D478C" w14:textId="77777777" w:rsidTr="00A3674D">
              <w:tc>
                <w:tcPr>
                  <w:tcW w:w="5228" w:type="dxa"/>
                </w:tcPr>
                <w:p w14:paraId="569FC1A7" w14:textId="77777777" w:rsidR="00F54489" w:rsidRDefault="00F54489" w:rsidP="00A3674D">
                  <w:pPr>
                    <w:pStyle w:val="B1"/>
                    <w:ind w:left="0" w:firstLine="0"/>
                    <w:rPr>
                      <w:lang w:eastAsia="zh-CN"/>
                    </w:rPr>
                  </w:pPr>
                  <w:r w:rsidRPr="003F328A">
                    <w:rPr>
                      <w:szCs w:val="24"/>
                      <w:lang w:eastAsia="zh-CN"/>
                    </w:rPr>
                    <w:t>MCS table and MCS index</w:t>
                  </w:r>
                </w:p>
              </w:tc>
              <w:tc>
                <w:tcPr>
                  <w:tcW w:w="5229" w:type="dxa"/>
                </w:tcPr>
                <w:p w14:paraId="49D505D3" w14:textId="77777777" w:rsidR="00F54489" w:rsidRDefault="00F54489" w:rsidP="00A3674D">
                  <w:pPr>
                    <w:pStyle w:val="B1"/>
                    <w:ind w:left="0" w:firstLine="0"/>
                    <w:rPr>
                      <w:lang w:eastAsia="zh-CN"/>
                    </w:rPr>
                  </w:pPr>
                  <w:r>
                    <w:rPr>
                      <w:szCs w:val="24"/>
                      <w:lang w:eastAsia="zh-CN"/>
                    </w:rPr>
                    <w:t xml:space="preserve">FFS </w:t>
                  </w:r>
                </w:p>
              </w:tc>
            </w:tr>
            <w:tr w:rsidR="00F54489" w14:paraId="1A33F5CB" w14:textId="77777777" w:rsidTr="00A3674D">
              <w:tc>
                <w:tcPr>
                  <w:tcW w:w="5228" w:type="dxa"/>
                </w:tcPr>
                <w:p w14:paraId="0BBE7BD0" w14:textId="77777777" w:rsidR="00F54489" w:rsidRDefault="00F54489" w:rsidP="00A3674D">
                  <w:pPr>
                    <w:pStyle w:val="B1"/>
                    <w:ind w:left="0" w:firstLine="0"/>
                    <w:rPr>
                      <w:lang w:eastAsia="zh-CN"/>
                    </w:rPr>
                  </w:pPr>
                  <w:r>
                    <w:rPr>
                      <w:szCs w:val="24"/>
                      <w:lang w:eastAsia="zh-CN"/>
                    </w:rPr>
                    <w:t>Test metric</w:t>
                  </w:r>
                </w:p>
              </w:tc>
              <w:tc>
                <w:tcPr>
                  <w:tcW w:w="5229" w:type="dxa"/>
                </w:tcPr>
                <w:p w14:paraId="25A085A6" w14:textId="77777777" w:rsidR="00F54489" w:rsidRDefault="00F54489" w:rsidP="00A3674D">
                  <w:pPr>
                    <w:pStyle w:val="B1"/>
                    <w:ind w:left="0" w:firstLine="0"/>
                    <w:rPr>
                      <w:lang w:eastAsia="zh-CN"/>
                    </w:rPr>
                  </w:pPr>
                  <w:r w:rsidRPr="00371243">
                    <w:rPr>
                      <w:szCs w:val="24"/>
                      <w:lang w:eastAsia="zh-CN"/>
                    </w:rPr>
                    <w:t>70% of the maximum throughput</w:t>
                  </w:r>
                </w:p>
              </w:tc>
            </w:tr>
          </w:tbl>
          <w:p w14:paraId="566920F8" w14:textId="77777777" w:rsidR="00F54489" w:rsidRDefault="00F54489" w:rsidP="00A3674D">
            <w:pPr>
              <w:pStyle w:val="B1"/>
              <w:ind w:left="0" w:firstLine="0"/>
              <w:rPr>
                <w:lang w:eastAsia="zh-CN"/>
              </w:rPr>
            </w:pPr>
          </w:p>
          <w:p w14:paraId="1A22BB17" w14:textId="77777777" w:rsidR="00F54489" w:rsidRDefault="00F54489" w:rsidP="00A3674D">
            <w:pPr>
              <w:pStyle w:val="B1"/>
              <w:ind w:left="0" w:firstLine="0"/>
              <w:rPr>
                <w:lang w:eastAsia="zh-CN"/>
              </w:rPr>
            </w:pPr>
          </w:p>
          <w:p w14:paraId="41701189" w14:textId="77777777" w:rsidR="00F54489" w:rsidRDefault="00F54489" w:rsidP="00A3674D">
            <w:pPr>
              <w:rPr>
                <w:b/>
                <w:u w:val="single"/>
                <w:lang w:eastAsia="ko-KR"/>
              </w:rPr>
            </w:pPr>
            <w:r>
              <w:rPr>
                <w:b/>
                <w:u w:val="single"/>
                <w:lang w:eastAsia="ko-KR"/>
              </w:rPr>
              <w:t>MCS pair and SNR test point pair</w:t>
            </w:r>
          </w:p>
          <w:p w14:paraId="035D86BF" w14:textId="77777777" w:rsidR="00F54489" w:rsidRDefault="00F54489" w:rsidP="00A3674D">
            <w:pPr>
              <w:rPr>
                <w:lang w:eastAsia="zh-CN"/>
              </w:rPr>
            </w:pPr>
            <w:r>
              <w:rPr>
                <w:b/>
                <w:lang w:eastAsia="zh-CN"/>
              </w:rPr>
              <w:t>Way forward</w:t>
            </w:r>
            <w:r w:rsidRPr="00761BB9">
              <w:rPr>
                <w:lang w:eastAsia="zh-CN"/>
              </w:rPr>
              <w:t>:</w:t>
            </w:r>
            <w:r>
              <w:rPr>
                <w:lang w:eastAsia="zh-CN"/>
              </w:rPr>
              <w:t xml:space="preserve"> Interested companies are encouraged to bring the simulation results in RANM4#108bis to decide the MCS index pair and corresponding SNR test point pair according to the agreed test setup and test metrics. </w:t>
            </w:r>
          </w:p>
          <w:p w14:paraId="3606F5ED" w14:textId="77777777" w:rsidR="00F54489" w:rsidRDefault="00F54489" w:rsidP="00A3674D">
            <w:pPr>
              <w:rPr>
                <w:lang w:eastAsia="zh-CN"/>
              </w:rPr>
            </w:pPr>
            <w:r>
              <w:rPr>
                <w:lang w:eastAsia="zh-CN"/>
              </w:rPr>
              <w:t xml:space="preserve">Note the required SNR difference between the carriers with lower power and higher power should not exceed 25dB. </w:t>
            </w:r>
          </w:p>
          <w:tbl>
            <w:tblPr>
              <w:tblStyle w:val="TableGrid"/>
              <w:tblW w:w="0" w:type="auto"/>
              <w:tblLook w:val="04A0" w:firstRow="1" w:lastRow="0" w:firstColumn="1" w:lastColumn="0" w:noHBand="0" w:noVBand="1"/>
            </w:tblPr>
            <w:tblGrid>
              <w:gridCol w:w="1943"/>
              <w:gridCol w:w="2046"/>
              <w:gridCol w:w="2006"/>
              <w:gridCol w:w="2434"/>
            </w:tblGrid>
            <w:tr w:rsidR="00F54489" w14:paraId="6F63A500" w14:textId="77777777" w:rsidTr="00A3674D">
              <w:tc>
                <w:tcPr>
                  <w:tcW w:w="2425" w:type="dxa"/>
                </w:tcPr>
                <w:p w14:paraId="441542D7" w14:textId="77777777" w:rsidR="00F54489" w:rsidRPr="007729B9" w:rsidRDefault="00F54489" w:rsidP="00A3674D">
                  <w:pPr>
                    <w:rPr>
                      <w:b/>
                      <w:bCs/>
                      <w:lang w:eastAsia="zh-CN"/>
                    </w:rPr>
                  </w:pPr>
                </w:p>
              </w:tc>
              <w:tc>
                <w:tcPr>
                  <w:tcW w:w="2520" w:type="dxa"/>
                </w:tcPr>
                <w:p w14:paraId="7EB1FF5A" w14:textId="77777777" w:rsidR="00F54489" w:rsidRPr="007729B9" w:rsidRDefault="00F54489" w:rsidP="00A3674D">
                  <w:pPr>
                    <w:rPr>
                      <w:b/>
                      <w:bCs/>
                      <w:lang w:eastAsia="zh-CN"/>
                    </w:rPr>
                  </w:pPr>
                  <w:r w:rsidRPr="007729B9">
                    <w:rPr>
                      <w:b/>
                      <w:bCs/>
                      <w:lang w:eastAsia="zh-CN"/>
                    </w:rPr>
                    <w:t>Tx antenna and rank</w:t>
                  </w:r>
                </w:p>
              </w:tc>
              <w:tc>
                <w:tcPr>
                  <w:tcW w:w="2520" w:type="dxa"/>
                </w:tcPr>
                <w:p w14:paraId="0D9E2A51" w14:textId="77777777" w:rsidR="00F54489" w:rsidRPr="007729B9" w:rsidRDefault="00F54489" w:rsidP="00A3674D">
                  <w:pPr>
                    <w:rPr>
                      <w:b/>
                      <w:bCs/>
                      <w:lang w:eastAsia="zh-CN"/>
                    </w:rPr>
                  </w:pPr>
                  <w:r w:rsidRPr="007729B9">
                    <w:rPr>
                      <w:b/>
                      <w:bCs/>
                      <w:lang w:eastAsia="zh-CN"/>
                    </w:rPr>
                    <w:t>MCS table</w:t>
                  </w:r>
                </w:p>
              </w:tc>
              <w:tc>
                <w:tcPr>
                  <w:tcW w:w="2992" w:type="dxa"/>
                </w:tcPr>
                <w:p w14:paraId="07CA1A67" w14:textId="77777777" w:rsidR="00F54489" w:rsidRPr="007729B9" w:rsidRDefault="00F54489" w:rsidP="00A3674D">
                  <w:pPr>
                    <w:rPr>
                      <w:b/>
                      <w:bCs/>
                      <w:lang w:eastAsia="zh-CN"/>
                    </w:rPr>
                  </w:pPr>
                  <w:r w:rsidRPr="00441435">
                    <w:rPr>
                      <w:b/>
                      <w:bCs/>
                      <w:lang w:eastAsia="zh-CN"/>
                    </w:rPr>
                    <w:t>Test metric</w:t>
                  </w:r>
                </w:p>
              </w:tc>
            </w:tr>
            <w:tr w:rsidR="00F54489" w14:paraId="2A1E8C91" w14:textId="77777777" w:rsidTr="00A3674D">
              <w:tc>
                <w:tcPr>
                  <w:tcW w:w="2425" w:type="dxa"/>
                </w:tcPr>
                <w:p w14:paraId="5CBDEB0F" w14:textId="77777777" w:rsidR="00F54489" w:rsidRDefault="00F54489" w:rsidP="00A3674D">
                  <w:pPr>
                    <w:rPr>
                      <w:lang w:eastAsia="zh-CN"/>
                    </w:rPr>
                  </w:pPr>
                  <w:r>
                    <w:rPr>
                      <w:lang w:eastAsia="zh-CN"/>
                    </w:rPr>
                    <w:t>Carrier with lower power</w:t>
                  </w:r>
                </w:p>
              </w:tc>
              <w:tc>
                <w:tcPr>
                  <w:tcW w:w="2520" w:type="dxa"/>
                </w:tcPr>
                <w:p w14:paraId="7CEF743D" w14:textId="77777777" w:rsidR="00F54489" w:rsidRDefault="00F54489" w:rsidP="00A3674D">
                  <w:pPr>
                    <w:rPr>
                      <w:lang w:eastAsia="zh-CN"/>
                    </w:rPr>
                  </w:pPr>
                  <w:r>
                    <w:rPr>
                      <w:lang w:eastAsia="zh-CN"/>
                    </w:rPr>
                    <w:t>Option 1: 2Tx, Rank 2</w:t>
                  </w:r>
                </w:p>
                <w:p w14:paraId="094B478B" w14:textId="77777777" w:rsidR="00F54489" w:rsidRDefault="00F54489" w:rsidP="00A3674D">
                  <w:pPr>
                    <w:rPr>
                      <w:lang w:eastAsia="zh-CN"/>
                    </w:rPr>
                  </w:pPr>
                  <w:r>
                    <w:rPr>
                      <w:lang w:eastAsia="zh-CN"/>
                    </w:rPr>
                    <w:t>Option 2: 1Tx, Rank 1</w:t>
                  </w:r>
                </w:p>
              </w:tc>
              <w:tc>
                <w:tcPr>
                  <w:tcW w:w="2520" w:type="dxa"/>
                </w:tcPr>
                <w:p w14:paraId="28044AE2" w14:textId="77777777" w:rsidR="00F54489" w:rsidRDefault="00F54489" w:rsidP="00A3674D">
                  <w:pPr>
                    <w:rPr>
                      <w:lang w:eastAsia="zh-CN"/>
                    </w:rPr>
                  </w:pPr>
                  <w:r>
                    <w:rPr>
                      <w:lang w:eastAsia="zh-CN"/>
                    </w:rPr>
                    <w:t>Option 1: MCS index 1</w:t>
                  </w:r>
                </w:p>
                <w:p w14:paraId="47B97A19" w14:textId="77777777" w:rsidR="00F54489" w:rsidRDefault="00F54489" w:rsidP="00A3674D">
                  <w:pPr>
                    <w:rPr>
                      <w:lang w:eastAsia="zh-CN"/>
                    </w:rPr>
                  </w:pPr>
                  <w:r>
                    <w:rPr>
                      <w:lang w:eastAsia="zh-CN"/>
                    </w:rPr>
                    <w:t>Option 2: MCS index 2</w:t>
                  </w:r>
                </w:p>
              </w:tc>
              <w:tc>
                <w:tcPr>
                  <w:tcW w:w="2992" w:type="dxa"/>
                </w:tcPr>
                <w:p w14:paraId="318DDB30" w14:textId="77777777" w:rsidR="00F54489" w:rsidRDefault="00F54489" w:rsidP="00A3674D">
                  <w:pPr>
                    <w:rPr>
                      <w:lang w:eastAsia="zh-CN"/>
                    </w:rPr>
                  </w:pPr>
                  <w:r w:rsidRPr="00371243">
                    <w:rPr>
                      <w:szCs w:val="24"/>
                      <w:lang w:eastAsia="zh-CN"/>
                    </w:rPr>
                    <w:t>70% of the maximum throughput</w:t>
                  </w:r>
                </w:p>
              </w:tc>
            </w:tr>
            <w:tr w:rsidR="00F54489" w14:paraId="279BD00B" w14:textId="77777777" w:rsidTr="00A3674D">
              <w:tc>
                <w:tcPr>
                  <w:tcW w:w="2425" w:type="dxa"/>
                </w:tcPr>
                <w:p w14:paraId="71035F21" w14:textId="77777777" w:rsidR="00F54489" w:rsidRDefault="00F54489" w:rsidP="00A3674D">
                  <w:pPr>
                    <w:rPr>
                      <w:lang w:eastAsia="zh-CN"/>
                    </w:rPr>
                  </w:pPr>
                  <w:r>
                    <w:rPr>
                      <w:lang w:eastAsia="zh-CN"/>
                    </w:rPr>
                    <w:t>Carrier with higher power</w:t>
                  </w:r>
                </w:p>
              </w:tc>
              <w:tc>
                <w:tcPr>
                  <w:tcW w:w="2520" w:type="dxa"/>
                </w:tcPr>
                <w:p w14:paraId="296567A1" w14:textId="77777777" w:rsidR="00F54489" w:rsidRDefault="00F54489" w:rsidP="00A3674D">
                  <w:pPr>
                    <w:rPr>
                      <w:lang w:eastAsia="zh-CN"/>
                    </w:rPr>
                  </w:pPr>
                  <w:r>
                    <w:rPr>
                      <w:lang w:eastAsia="zh-CN"/>
                    </w:rPr>
                    <w:t>Option 1: 2Tx, Rank 2</w:t>
                  </w:r>
                </w:p>
                <w:p w14:paraId="32456208" w14:textId="77777777" w:rsidR="00F54489" w:rsidRDefault="00F54489" w:rsidP="00A3674D">
                  <w:pPr>
                    <w:rPr>
                      <w:lang w:eastAsia="zh-CN"/>
                    </w:rPr>
                  </w:pPr>
                  <w:r>
                    <w:rPr>
                      <w:lang w:eastAsia="zh-CN"/>
                    </w:rPr>
                    <w:t>Option 2: 1Tx, Rank 1</w:t>
                  </w:r>
                </w:p>
              </w:tc>
              <w:tc>
                <w:tcPr>
                  <w:tcW w:w="2520" w:type="dxa"/>
                </w:tcPr>
                <w:p w14:paraId="2ACE9EE1" w14:textId="77777777" w:rsidR="00F54489" w:rsidRDefault="00F54489" w:rsidP="00A3674D">
                  <w:pPr>
                    <w:rPr>
                      <w:lang w:eastAsia="zh-CN"/>
                    </w:rPr>
                  </w:pPr>
                  <w:r>
                    <w:rPr>
                      <w:lang w:eastAsia="zh-CN"/>
                    </w:rPr>
                    <w:t>Option 1: MCS index 1</w:t>
                  </w:r>
                </w:p>
                <w:p w14:paraId="53B1ECA3" w14:textId="77777777" w:rsidR="00F54489" w:rsidRDefault="00F54489" w:rsidP="00A3674D">
                  <w:pPr>
                    <w:rPr>
                      <w:lang w:eastAsia="zh-CN"/>
                    </w:rPr>
                  </w:pPr>
                  <w:r>
                    <w:rPr>
                      <w:lang w:eastAsia="zh-CN"/>
                    </w:rPr>
                    <w:t>Option 2: MCS index 2</w:t>
                  </w:r>
                </w:p>
              </w:tc>
              <w:tc>
                <w:tcPr>
                  <w:tcW w:w="2992" w:type="dxa"/>
                </w:tcPr>
                <w:p w14:paraId="6BD00D51" w14:textId="77777777" w:rsidR="00F54489" w:rsidRDefault="00F54489" w:rsidP="00A3674D">
                  <w:pPr>
                    <w:rPr>
                      <w:lang w:eastAsia="zh-CN"/>
                    </w:rPr>
                  </w:pPr>
                  <w:r w:rsidRPr="00371243">
                    <w:rPr>
                      <w:szCs w:val="24"/>
                      <w:lang w:eastAsia="zh-CN"/>
                    </w:rPr>
                    <w:t>70% of the maximum throughput</w:t>
                  </w:r>
                </w:p>
              </w:tc>
            </w:tr>
          </w:tbl>
          <w:p w14:paraId="1F88F3F7" w14:textId="77777777" w:rsidR="00F54489" w:rsidRDefault="00F54489" w:rsidP="00A3674D">
            <w:r>
              <w:t xml:space="preserve"> </w:t>
            </w:r>
          </w:p>
        </w:tc>
      </w:tr>
    </w:tbl>
    <w:p w14:paraId="097B1A93" w14:textId="77777777" w:rsidR="00F54489" w:rsidRDefault="00F54489" w:rsidP="00F54489">
      <w:pPr>
        <w:jc w:val="both"/>
      </w:pPr>
    </w:p>
    <w:p w14:paraId="44641BBA" w14:textId="79A3E639" w:rsidR="00F54489" w:rsidRDefault="00F54489" w:rsidP="00F54489">
      <w:pPr>
        <w:jc w:val="both"/>
      </w:pPr>
      <w:r>
        <w:t xml:space="preserve">In this paper, we present </w:t>
      </w:r>
      <w:r w:rsidRPr="00047F2A">
        <w:t>Nokia’s view</w:t>
      </w:r>
      <w:r>
        <w:t xml:space="preserve"> on the open issues of </w:t>
      </w:r>
      <w:r w:rsidRPr="00F73375">
        <w:t>non-</w:t>
      </w:r>
      <w:proofErr w:type="spellStart"/>
      <w:r>
        <w:t>colocated</w:t>
      </w:r>
      <w:proofErr w:type="spellEnd"/>
      <w:r w:rsidRPr="00F73375">
        <w:t xml:space="preserve"> FR1 intra-band EN-DC/NR-CA</w:t>
      </w:r>
      <w:r>
        <w:t xml:space="preserve"> demodulation requirements, specifically focusing MCS (pair) selection and number of transmitters/layers.</w:t>
      </w:r>
    </w:p>
    <w:p w14:paraId="4E8E3E62" w14:textId="4DFD7A98" w:rsidR="00391180" w:rsidRDefault="00D9432E" w:rsidP="00C75A22">
      <w:pPr>
        <w:jc w:val="both"/>
      </w:pPr>
      <w:r>
        <w:t>RAN4 shall also decide</w:t>
      </w:r>
      <w:r w:rsidR="00F54489">
        <w:t xml:space="preserve"> a CR split</w:t>
      </w:r>
      <w:r>
        <w:t xml:space="preserve"> in RAN4#108b</w:t>
      </w:r>
      <w:r w:rsidR="00F54489">
        <w:t>, such that we can discuss CRs in RAN4#109.</w:t>
      </w:r>
    </w:p>
    <w:p w14:paraId="01478CEE" w14:textId="77777777" w:rsidR="00391180" w:rsidRDefault="00391180" w:rsidP="00C75A22">
      <w:pPr>
        <w:jc w:val="both"/>
      </w:pPr>
    </w:p>
    <w:p w14:paraId="21697BA0" w14:textId="77777777" w:rsidR="00D9432E" w:rsidRDefault="00D9432E" w:rsidP="00C75A22">
      <w:pPr>
        <w:jc w:val="both"/>
      </w:pPr>
    </w:p>
    <w:p w14:paraId="542915EB" w14:textId="77777777" w:rsidR="00D9432E" w:rsidRDefault="00D9432E" w:rsidP="00D9432E">
      <w:pPr>
        <w:pStyle w:val="RAN4H1"/>
      </w:pPr>
      <w:r>
        <w:t>Discussion</w:t>
      </w:r>
    </w:p>
    <w:p w14:paraId="473AACE4" w14:textId="66BB1326" w:rsidR="00D9432E" w:rsidRDefault="00D9432E" w:rsidP="00D9432E">
      <w:pPr>
        <w:pStyle w:val="RAN4H2"/>
        <w:rPr>
          <w:lang w:val="en-GB"/>
        </w:rPr>
      </w:pPr>
      <w:r>
        <w:rPr>
          <w:lang w:val="en-GB"/>
        </w:rPr>
        <w:t>MCS pairs</w:t>
      </w:r>
    </w:p>
    <w:p w14:paraId="31077C79" w14:textId="039A06EF" w:rsidR="00D9432E" w:rsidRDefault="002A0B59" w:rsidP="00D9432E">
      <w:pPr>
        <w:rPr>
          <w:lang w:val="en-GB"/>
        </w:rPr>
      </w:pPr>
      <w:r>
        <w:rPr>
          <w:lang w:val="en-GB"/>
        </w:rPr>
        <w:t xml:space="preserve">Following the prior agreements to have requirements using two simultaneous demodulation links for </w:t>
      </w:r>
      <w:proofErr w:type="spellStart"/>
      <w:r>
        <w:rPr>
          <w:lang w:val="en-GB"/>
        </w:rPr>
        <w:t>PCell</w:t>
      </w:r>
      <w:proofErr w:type="spellEnd"/>
      <w:r>
        <w:rPr>
          <w:lang w:val="en-GB"/>
        </w:rPr>
        <w:t xml:space="preserve"> and </w:t>
      </w:r>
      <w:proofErr w:type="spellStart"/>
      <w:r>
        <w:rPr>
          <w:lang w:val="en-GB"/>
        </w:rPr>
        <w:t>SCell</w:t>
      </w:r>
      <w:proofErr w:type="spellEnd"/>
      <w:r>
        <w:rPr>
          <w:lang w:val="en-GB"/>
        </w:rPr>
        <w:t>, with a power difference of 25dB (and 33us time difference), it has been agreed that a pair of MCS values needs to be defined to allow testing under these assumptions</w:t>
      </w:r>
      <w:r>
        <w:t xml:space="preserve"> </w:t>
      </w:r>
      <w:r>
        <w:fldChar w:fldCharType="begin"/>
      </w:r>
      <w:r>
        <w:instrText xml:space="preserve"> REF _Ref145594091 \r \h </w:instrText>
      </w:r>
      <w:r>
        <w:fldChar w:fldCharType="separate"/>
      </w:r>
      <w:r>
        <w:t>[1]</w:t>
      </w:r>
      <w:r>
        <w:fldChar w:fldCharType="end"/>
      </w:r>
      <w:r>
        <w:t>:</w:t>
      </w:r>
    </w:p>
    <w:tbl>
      <w:tblPr>
        <w:tblStyle w:val="TableGrid"/>
        <w:tblW w:w="4500" w:type="pct"/>
        <w:jc w:val="center"/>
        <w:tblLook w:val="04A0" w:firstRow="1" w:lastRow="0" w:firstColumn="1" w:lastColumn="0" w:noHBand="0" w:noVBand="1"/>
      </w:tblPr>
      <w:tblGrid>
        <w:gridCol w:w="8655"/>
      </w:tblGrid>
      <w:tr w:rsidR="002A0B59" w14:paraId="76825F5C" w14:textId="77777777" w:rsidTr="00A3674D">
        <w:trPr>
          <w:jc w:val="center"/>
        </w:trPr>
        <w:tc>
          <w:tcPr>
            <w:tcW w:w="8655" w:type="dxa"/>
          </w:tcPr>
          <w:p w14:paraId="496BBA0C" w14:textId="77777777" w:rsidR="002A0B59" w:rsidRDefault="002A0B59" w:rsidP="00A3674D">
            <w:pPr>
              <w:rPr>
                <w:b/>
                <w:u w:val="single"/>
                <w:lang w:eastAsia="ko-KR"/>
              </w:rPr>
            </w:pPr>
            <w:r>
              <w:rPr>
                <w:b/>
                <w:u w:val="single"/>
                <w:lang w:eastAsia="ko-KR"/>
              </w:rPr>
              <w:t>MCS pair and SNR test point pair</w:t>
            </w:r>
          </w:p>
          <w:p w14:paraId="44CD4696" w14:textId="77777777" w:rsidR="002A0B59" w:rsidRDefault="002A0B59" w:rsidP="00A3674D">
            <w:pPr>
              <w:rPr>
                <w:lang w:eastAsia="zh-CN"/>
              </w:rPr>
            </w:pPr>
            <w:r>
              <w:rPr>
                <w:b/>
                <w:lang w:eastAsia="zh-CN"/>
              </w:rPr>
              <w:t>Way forward</w:t>
            </w:r>
            <w:r w:rsidRPr="00761BB9">
              <w:rPr>
                <w:lang w:eastAsia="zh-CN"/>
              </w:rPr>
              <w:t>:</w:t>
            </w:r>
            <w:r>
              <w:rPr>
                <w:lang w:eastAsia="zh-CN"/>
              </w:rPr>
              <w:t xml:space="preserve"> Interested companies are encouraged to bring the simulation results in RANM4#108bis to decide the MCS index pair and corresponding SNR test point pair according to the agreed test setup and test metrics. </w:t>
            </w:r>
          </w:p>
          <w:p w14:paraId="1219B55F" w14:textId="77777777" w:rsidR="002A0B59" w:rsidRDefault="002A0B59" w:rsidP="00A3674D">
            <w:pPr>
              <w:rPr>
                <w:lang w:eastAsia="zh-CN"/>
              </w:rPr>
            </w:pPr>
            <w:r w:rsidRPr="008B5578">
              <w:rPr>
                <w:highlight w:val="cyan"/>
                <w:lang w:eastAsia="zh-CN"/>
              </w:rPr>
              <w:t>Note the required SNR difference between the carriers with lower power and higher power should not exceed 25dB.</w:t>
            </w:r>
            <w:r>
              <w:rPr>
                <w:lang w:eastAsia="zh-CN"/>
              </w:rPr>
              <w:t xml:space="preserve"> </w:t>
            </w:r>
          </w:p>
          <w:tbl>
            <w:tblPr>
              <w:tblStyle w:val="TableGrid"/>
              <w:tblW w:w="0" w:type="auto"/>
              <w:tblLook w:val="04A0" w:firstRow="1" w:lastRow="0" w:firstColumn="1" w:lastColumn="0" w:noHBand="0" w:noVBand="1"/>
            </w:tblPr>
            <w:tblGrid>
              <w:gridCol w:w="1943"/>
              <w:gridCol w:w="2046"/>
              <w:gridCol w:w="2006"/>
              <w:gridCol w:w="2434"/>
            </w:tblGrid>
            <w:tr w:rsidR="002A0B59" w14:paraId="479612E2" w14:textId="77777777" w:rsidTr="00A3674D">
              <w:tc>
                <w:tcPr>
                  <w:tcW w:w="2425" w:type="dxa"/>
                </w:tcPr>
                <w:p w14:paraId="7F4FBEEC" w14:textId="77777777" w:rsidR="002A0B59" w:rsidRPr="007729B9" w:rsidRDefault="002A0B59" w:rsidP="00A3674D">
                  <w:pPr>
                    <w:rPr>
                      <w:b/>
                      <w:bCs/>
                      <w:lang w:eastAsia="zh-CN"/>
                    </w:rPr>
                  </w:pPr>
                </w:p>
              </w:tc>
              <w:tc>
                <w:tcPr>
                  <w:tcW w:w="2520" w:type="dxa"/>
                </w:tcPr>
                <w:p w14:paraId="315C5387" w14:textId="77777777" w:rsidR="002A0B59" w:rsidRPr="007729B9" w:rsidRDefault="002A0B59" w:rsidP="00A3674D">
                  <w:pPr>
                    <w:rPr>
                      <w:b/>
                      <w:bCs/>
                      <w:lang w:eastAsia="zh-CN"/>
                    </w:rPr>
                  </w:pPr>
                  <w:r w:rsidRPr="007729B9">
                    <w:rPr>
                      <w:b/>
                      <w:bCs/>
                      <w:lang w:eastAsia="zh-CN"/>
                    </w:rPr>
                    <w:t>Tx antenna and rank</w:t>
                  </w:r>
                </w:p>
              </w:tc>
              <w:tc>
                <w:tcPr>
                  <w:tcW w:w="2520" w:type="dxa"/>
                </w:tcPr>
                <w:p w14:paraId="3DFD3C2F" w14:textId="77777777" w:rsidR="002A0B59" w:rsidRPr="007729B9" w:rsidRDefault="002A0B59" w:rsidP="00A3674D">
                  <w:pPr>
                    <w:rPr>
                      <w:b/>
                      <w:bCs/>
                      <w:lang w:eastAsia="zh-CN"/>
                    </w:rPr>
                  </w:pPr>
                  <w:r w:rsidRPr="007729B9">
                    <w:rPr>
                      <w:b/>
                      <w:bCs/>
                      <w:lang w:eastAsia="zh-CN"/>
                    </w:rPr>
                    <w:t>MCS table</w:t>
                  </w:r>
                </w:p>
              </w:tc>
              <w:tc>
                <w:tcPr>
                  <w:tcW w:w="2992" w:type="dxa"/>
                </w:tcPr>
                <w:p w14:paraId="36FA9E42" w14:textId="77777777" w:rsidR="002A0B59" w:rsidRPr="007729B9" w:rsidRDefault="002A0B59" w:rsidP="00A3674D">
                  <w:pPr>
                    <w:rPr>
                      <w:b/>
                      <w:bCs/>
                      <w:lang w:eastAsia="zh-CN"/>
                    </w:rPr>
                  </w:pPr>
                  <w:r w:rsidRPr="00441435">
                    <w:rPr>
                      <w:b/>
                      <w:bCs/>
                      <w:lang w:eastAsia="zh-CN"/>
                    </w:rPr>
                    <w:t>Test metric</w:t>
                  </w:r>
                </w:p>
              </w:tc>
            </w:tr>
            <w:tr w:rsidR="002A0B59" w14:paraId="1A3E5DD3" w14:textId="77777777" w:rsidTr="00A3674D">
              <w:tc>
                <w:tcPr>
                  <w:tcW w:w="2425" w:type="dxa"/>
                </w:tcPr>
                <w:p w14:paraId="635F37D3" w14:textId="77777777" w:rsidR="002A0B59" w:rsidRDefault="002A0B59" w:rsidP="00A3674D">
                  <w:pPr>
                    <w:rPr>
                      <w:lang w:eastAsia="zh-CN"/>
                    </w:rPr>
                  </w:pPr>
                  <w:r>
                    <w:rPr>
                      <w:lang w:eastAsia="zh-CN"/>
                    </w:rPr>
                    <w:t>Carrier with lower power</w:t>
                  </w:r>
                </w:p>
              </w:tc>
              <w:tc>
                <w:tcPr>
                  <w:tcW w:w="2520" w:type="dxa"/>
                </w:tcPr>
                <w:p w14:paraId="56ED7DAE" w14:textId="77777777" w:rsidR="002A0B59" w:rsidRDefault="002A0B59" w:rsidP="00A3674D">
                  <w:pPr>
                    <w:rPr>
                      <w:lang w:eastAsia="zh-CN"/>
                    </w:rPr>
                  </w:pPr>
                  <w:r>
                    <w:rPr>
                      <w:lang w:eastAsia="zh-CN"/>
                    </w:rPr>
                    <w:t>Option 1: 2Tx, Rank 2</w:t>
                  </w:r>
                </w:p>
                <w:p w14:paraId="6FFB68DB" w14:textId="77777777" w:rsidR="002A0B59" w:rsidRDefault="002A0B59" w:rsidP="00A3674D">
                  <w:pPr>
                    <w:rPr>
                      <w:lang w:eastAsia="zh-CN"/>
                    </w:rPr>
                  </w:pPr>
                  <w:r>
                    <w:rPr>
                      <w:lang w:eastAsia="zh-CN"/>
                    </w:rPr>
                    <w:t>Option 2: 1Tx, Rank 1</w:t>
                  </w:r>
                </w:p>
              </w:tc>
              <w:tc>
                <w:tcPr>
                  <w:tcW w:w="2520" w:type="dxa"/>
                </w:tcPr>
                <w:p w14:paraId="1AF281F0" w14:textId="77777777" w:rsidR="002A0B59" w:rsidRPr="008B5578" w:rsidRDefault="002A0B59" w:rsidP="00A3674D">
                  <w:pPr>
                    <w:rPr>
                      <w:highlight w:val="cyan"/>
                      <w:lang w:eastAsia="zh-CN"/>
                    </w:rPr>
                  </w:pPr>
                  <w:r w:rsidRPr="008B5578">
                    <w:rPr>
                      <w:highlight w:val="cyan"/>
                      <w:lang w:eastAsia="zh-CN"/>
                    </w:rPr>
                    <w:t>Option 1: MCS index 1</w:t>
                  </w:r>
                </w:p>
                <w:p w14:paraId="646F88B6" w14:textId="77777777" w:rsidR="002A0B59" w:rsidRPr="008B5578" w:rsidRDefault="002A0B59" w:rsidP="00A3674D">
                  <w:pPr>
                    <w:rPr>
                      <w:highlight w:val="cyan"/>
                      <w:lang w:eastAsia="zh-CN"/>
                    </w:rPr>
                  </w:pPr>
                  <w:r w:rsidRPr="008B5578">
                    <w:rPr>
                      <w:highlight w:val="cyan"/>
                      <w:lang w:eastAsia="zh-CN"/>
                    </w:rPr>
                    <w:t>Option 2: MCS index 2</w:t>
                  </w:r>
                </w:p>
              </w:tc>
              <w:tc>
                <w:tcPr>
                  <w:tcW w:w="2992" w:type="dxa"/>
                </w:tcPr>
                <w:p w14:paraId="25DC949F" w14:textId="77777777" w:rsidR="002A0B59" w:rsidRDefault="002A0B59" w:rsidP="00A3674D">
                  <w:pPr>
                    <w:rPr>
                      <w:lang w:eastAsia="zh-CN"/>
                    </w:rPr>
                  </w:pPr>
                  <w:r w:rsidRPr="00371243">
                    <w:rPr>
                      <w:szCs w:val="24"/>
                      <w:lang w:eastAsia="zh-CN"/>
                    </w:rPr>
                    <w:t>70% of the maximum throughput</w:t>
                  </w:r>
                </w:p>
              </w:tc>
            </w:tr>
            <w:tr w:rsidR="002A0B59" w14:paraId="54F3B157" w14:textId="77777777" w:rsidTr="00A3674D">
              <w:tc>
                <w:tcPr>
                  <w:tcW w:w="2425" w:type="dxa"/>
                </w:tcPr>
                <w:p w14:paraId="65A214C2" w14:textId="77777777" w:rsidR="002A0B59" w:rsidRDefault="002A0B59" w:rsidP="00A3674D">
                  <w:pPr>
                    <w:rPr>
                      <w:lang w:eastAsia="zh-CN"/>
                    </w:rPr>
                  </w:pPr>
                  <w:r>
                    <w:rPr>
                      <w:lang w:eastAsia="zh-CN"/>
                    </w:rPr>
                    <w:t>Carrier with higher power</w:t>
                  </w:r>
                </w:p>
              </w:tc>
              <w:tc>
                <w:tcPr>
                  <w:tcW w:w="2520" w:type="dxa"/>
                </w:tcPr>
                <w:p w14:paraId="16033DA8" w14:textId="77777777" w:rsidR="002A0B59" w:rsidRDefault="002A0B59" w:rsidP="00A3674D">
                  <w:pPr>
                    <w:rPr>
                      <w:lang w:eastAsia="zh-CN"/>
                    </w:rPr>
                  </w:pPr>
                  <w:r>
                    <w:rPr>
                      <w:lang w:eastAsia="zh-CN"/>
                    </w:rPr>
                    <w:t>Option 1: 2Tx, Rank 2</w:t>
                  </w:r>
                </w:p>
                <w:p w14:paraId="15610E15" w14:textId="77777777" w:rsidR="002A0B59" w:rsidRDefault="002A0B59" w:rsidP="00A3674D">
                  <w:pPr>
                    <w:rPr>
                      <w:lang w:eastAsia="zh-CN"/>
                    </w:rPr>
                  </w:pPr>
                  <w:r>
                    <w:rPr>
                      <w:lang w:eastAsia="zh-CN"/>
                    </w:rPr>
                    <w:t>Option 2: 1Tx, Rank 1</w:t>
                  </w:r>
                </w:p>
              </w:tc>
              <w:tc>
                <w:tcPr>
                  <w:tcW w:w="2520" w:type="dxa"/>
                </w:tcPr>
                <w:p w14:paraId="4765EA02" w14:textId="77777777" w:rsidR="002A0B59" w:rsidRPr="008B5578" w:rsidRDefault="002A0B59" w:rsidP="00A3674D">
                  <w:pPr>
                    <w:rPr>
                      <w:highlight w:val="cyan"/>
                      <w:lang w:eastAsia="zh-CN"/>
                    </w:rPr>
                  </w:pPr>
                  <w:r w:rsidRPr="008B5578">
                    <w:rPr>
                      <w:highlight w:val="cyan"/>
                      <w:lang w:eastAsia="zh-CN"/>
                    </w:rPr>
                    <w:t>Option 1: MCS index 1</w:t>
                  </w:r>
                </w:p>
                <w:p w14:paraId="2BCF3947" w14:textId="77777777" w:rsidR="002A0B59" w:rsidRPr="008B5578" w:rsidRDefault="002A0B59" w:rsidP="00A3674D">
                  <w:pPr>
                    <w:rPr>
                      <w:highlight w:val="cyan"/>
                      <w:lang w:eastAsia="zh-CN"/>
                    </w:rPr>
                  </w:pPr>
                  <w:r w:rsidRPr="008B5578">
                    <w:rPr>
                      <w:highlight w:val="cyan"/>
                      <w:lang w:eastAsia="zh-CN"/>
                    </w:rPr>
                    <w:t>Option 2: MCS index 2</w:t>
                  </w:r>
                </w:p>
              </w:tc>
              <w:tc>
                <w:tcPr>
                  <w:tcW w:w="2992" w:type="dxa"/>
                </w:tcPr>
                <w:p w14:paraId="47D51782" w14:textId="77777777" w:rsidR="002A0B59" w:rsidRDefault="002A0B59" w:rsidP="00A3674D">
                  <w:pPr>
                    <w:rPr>
                      <w:lang w:eastAsia="zh-CN"/>
                    </w:rPr>
                  </w:pPr>
                  <w:r w:rsidRPr="00371243">
                    <w:rPr>
                      <w:szCs w:val="24"/>
                      <w:lang w:eastAsia="zh-CN"/>
                    </w:rPr>
                    <w:t>70% of the maximum throughput</w:t>
                  </w:r>
                </w:p>
              </w:tc>
            </w:tr>
          </w:tbl>
          <w:p w14:paraId="23E72BA7" w14:textId="77777777" w:rsidR="002A0B59" w:rsidRDefault="002A0B59" w:rsidP="00A3674D">
            <w:r>
              <w:t xml:space="preserve"> </w:t>
            </w:r>
          </w:p>
        </w:tc>
      </w:tr>
    </w:tbl>
    <w:p w14:paraId="596A9A44" w14:textId="77777777" w:rsidR="00D9432E" w:rsidRDefault="00D9432E" w:rsidP="00D9432E">
      <w:pPr>
        <w:rPr>
          <w:lang w:val="en-GB"/>
        </w:rPr>
      </w:pPr>
    </w:p>
    <w:p w14:paraId="30AB40C4" w14:textId="4AC63E49" w:rsidR="00D9432E" w:rsidRPr="00664D82" w:rsidRDefault="00D9432E" w:rsidP="00D9432E">
      <w:pPr>
        <w:rPr>
          <w:lang w:val="en-GB"/>
        </w:rPr>
      </w:pPr>
      <w:r>
        <w:rPr>
          <w:lang w:val="en-GB"/>
        </w:rPr>
        <w:t>As AWGN channel model was agreed, we can quickly estimate the required SNR for each MCS (i.e., target spectral efficiency) using the Shannon bound. For 1 layer this results in the following estimations for required SNR.</w:t>
      </w:r>
    </w:p>
    <w:tbl>
      <w:tblPr>
        <w:tblW w:w="0" w:type="auto"/>
        <w:jc w:val="center"/>
        <w:tblLayout w:type="fixed"/>
        <w:tblLook w:val="04A0" w:firstRow="1" w:lastRow="0" w:firstColumn="1" w:lastColumn="0" w:noHBand="0" w:noVBand="1"/>
      </w:tblPr>
      <w:tblGrid>
        <w:gridCol w:w="723"/>
        <w:gridCol w:w="1180"/>
        <w:gridCol w:w="1180"/>
        <w:gridCol w:w="1180"/>
        <w:gridCol w:w="1180"/>
      </w:tblGrid>
      <w:tr w:rsidR="00B31FC3" w:rsidRPr="00B31FC3" w14:paraId="461BAF7D" w14:textId="77777777" w:rsidTr="007732DD">
        <w:trPr>
          <w:cantSplit/>
          <w:trHeight w:val="300"/>
          <w:jc w:val="center"/>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3886296" w14:textId="77777777" w:rsidR="00B31FC3" w:rsidRPr="00B31FC3" w:rsidRDefault="00B31FC3" w:rsidP="007732DD">
            <w:pPr>
              <w:keepNext/>
              <w:spacing w:after="0" w:line="240" w:lineRule="auto"/>
              <w:jc w:val="center"/>
              <w:rPr>
                <w:rFonts w:ascii="Calibri" w:eastAsia="Times New Roman" w:hAnsi="Calibri" w:cs="Calibri"/>
                <w:b/>
                <w:bCs/>
                <w:color w:val="000000"/>
                <w:sz w:val="22"/>
              </w:rPr>
            </w:pPr>
            <w:r w:rsidRPr="00B31FC3">
              <w:rPr>
                <w:rFonts w:ascii="Calibri" w:eastAsia="Times New Roman" w:hAnsi="Calibri" w:cs="Calibri"/>
                <w:b/>
                <w:bCs/>
                <w:color w:val="000000"/>
                <w:sz w:val="22"/>
              </w:rPr>
              <w:lastRenderedPageBreak/>
              <w:t>MCS Index</w:t>
            </w:r>
          </w:p>
        </w:tc>
        <w:tc>
          <w:tcPr>
            <w:tcW w:w="4720" w:type="dxa"/>
            <w:gridSpan w:val="4"/>
            <w:tcBorders>
              <w:top w:val="single" w:sz="4" w:space="0" w:color="auto"/>
              <w:left w:val="nil"/>
              <w:bottom w:val="single" w:sz="4" w:space="0" w:color="auto"/>
              <w:right w:val="single" w:sz="4" w:space="0" w:color="auto"/>
            </w:tcBorders>
            <w:shd w:val="clear" w:color="auto" w:fill="auto"/>
            <w:noWrap/>
            <w:vAlign w:val="bottom"/>
            <w:hideMark/>
          </w:tcPr>
          <w:p w14:paraId="223AD575" w14:textId="77777777" w:rsidR="00B31FC3" w:rsidRPr="00B31FC3" w:rsidRDefault="00B31FC3" w:rsidP="007732DD">
            <w:pPr>
              <w:keepNext/>
              <w:spacing w:after="0" w:line="240" w:lineRule="auto"/>
              <w:jc w:val="center"/>
              <w:rPr>
                <w:rFonts w:ascii="Calibri" w:eastAsia="Times New Roman" w:hAnsi="Calibri" w:cs="Calibri"/>
                <w:b/>
                <w:bCs/>
                <w:color w:val="000000"/>
                <w:sz w:val="22"/>
              </w:rPr>
            </w:pPr>
            <w:proofErr w:type="spellStart"/>
            <w:r w:rsidRPr="00B31FC3">
              <w:rPr>
                <w:rFonts w:ascii="Calibri" w:eastAsia="Times New Roman" w:hAnsi="Calibri" w:cs="Calibri"/>
                <w:b/>
                <w:bCs/>
                <w:color w:val="000000"/>
                <w:sz w:val="22"/>
              </w:rPr>
              <w:t>SNR_Shannon</w:t>
            </w:r>
            <w:proofErr w:type="spellEnd"/>
            <w:r w:rsidRPr="00B31FC3">
              <w:rPr>
                <w:rFonts w:ascii="Calibri" w:eastAsia="Times New Roman" w:hAnsi="Calibri" w:cs="Calibri"/>
                <w:b/>
                <w:bCs/>
                <w:color w:val="000000"/>
                <w:sz w:val="22"/>
              </w:rPr>
              <w:t xml:space="preserve"> [dB]</w:t>
            </w:r>
          </w:p>
        </w:tc>
      </w:tr>
      <w:tr w:rsidR="00B31FC3" w:rsidRPr="00B31FC3" w14:paraId="477DB2E9" w14:textId="77777777" w:rsidTr="007732DD">
        <w:trPr>
          <w:cantSplit/>
          <w:trHeight w:val="300"/>
          <w:jc w:val="center"/>
        </w:trPr>
        <w:tc>
          <w:tcPr>
            <w:tcW w:w="723" w:type="dxa"/>
            <w:vMerge/>
            <w:tcBorders>
              <w:top w:val="single" w:sz="4" w:space="0" w:color="auto"/>
              <w:left w:val="single" w:sz="4" w:space="0" w:color="auto"/>
              <w:bottom w:val="single" w:sz="4" w:space="0" w:color="auto"/>
              <w:right w:val="single" w:sz="4" w:space="0" w:color="auto"/>
            </w:tcBorders>
            <w:vAlign w:val="center"/>
            <w:hideMark/>
          </w:tcPr>
          <w:p w14:paraId="2F281AEA" w14:textId="77777777" w:rsidR="00B31FC3" w:rsidRPr="00B31FC3" w:rsidRDefault="00B31FC3" w:rsidP="007732DD">
            <w:pPr>
              <w:keepNext/>
              <w:spacing w:after="0" w:line="240" w:lineRule="auto"/>
              <w:rPr>
                <w:rFonts w:ascii="Calibri" w:eastAsia="Times New Roman" w:hAnsi="Calibri" w:cs="Calibri"/>
                <w:b/>
                <w:bCs/>
                <w:color w:val="000000"/>
                <w:sz w:val="22"/>
              </w:rPr>
            </w:pPr>
          </w:p>
        </w:tc>
        <w:tc>
          <w:tcPr>
            <w:tcW w:w="1180" w:type="dxa"/>
            <w:tcBorders>
              <w:top w:val="nil"/>
              <w:left w:val="nil"/>
              <w:bottom w:val="single" w:sz="4" w:space="0" w:color="auto"/>
              <w:right w:val="single" w:sz="4" w:space="0" w:color="auto"/>
            </w:tcBorders>
            <w:shd w:val="clear" w:color="auto" w:fill="auto"/>
            <w:noWrap/>
            <w:vAlign w:val="bottom"/>
            <w:hideMark/>
          </w:tcPr>
          <w:p w14:paraId="309D47F1" w14:textId="1542472F" w:rsidR="00B31FC3" w:rsidRPr="00B31FC3" w:rsidRDefault="00B31FC3" w:rsidP="007732DD">
            <w:pPr>
              <w:keepNext/>
              <w:spacing w:after="0" w:line="240" w:lineRule="auto"/>
              <w:rPr>
                <w:rFonts w:ascii="Calibri" w:eastAsia="Times New Roman" w:hAnsi="Calibri" w:cs="Calibri"/>
                <w:b/>
                <w:bCs/>
                <w:color w:val="000000"/>
                <w:sz w:val="22"/>
              </w:rPr>
            </w:pPr>
            <w:r w:rsidRPr="00B31FC3">
              <w:rPr>
                <w:rFonts w:ascii="Calibri" w:eastAsia="Times New Roman" w:hAnsi="Calibri" w:cs="Calibri"/>
                <w:b/>
                <w:bCs/>
                <w:color w:val="000000"/>
                <w:sz w:val="22"/>
              </w:rPr>
              <w:t>table 1</w:t>
            </w:r>
          </w:p>
        </w:tc>
        <w:tc>
          <w:tcPr>
            <w:tcW w:w="1180" w:type="dxa"/>
            <w:tcBorders>
              <w:top w:val="nil"/>
              <w:left w:val="nil"/>
              <w:bottom w:val="single" w:sz="4" w:space="0" w:color="auto"/>
              <w:right w:val="single" w:sz="4" w:space="0" w:color="auto"/>
            </w:tcBorders>
            <w:shd w:val="clear" w:color="auto" w:fill="auto"/>
            <w:noWrap/>
            <w:vAlign w:val="bottom"/>
            <w:hideMark/>
          </w:tcPr>
          <w:p w14:paraId="1CDDC697" w14:textId="2AB1940B" w:rsidR="00B31FC3" w:rsidRPr="00B31FC3" w:rsidRDefault="00B31FC3" w:rsidP="007732DD">
            <w:pPr>
              <w:keepNext/>
              <w:spacing w:after="0" w:line="240" w:lineRule="auto"/>
              <w:rPr>
                <w:rFonts w:ascii="Calibri" w:eastAsia="Times New Roman" w:hAnsi="Calibri" w:cs="Calibri"/>
                <w:b/>
                <w:bCs/>
                <w:color w:val="000000"/>
                <w:sz w:val="22"/>
              </w:rPr>
            </w:pPr>
            <w:r w:rsidRPr="00B31FC3">
              <w:rPr>
                <w:rFonts w:ascii="Calibri" w:eastAsia="Times New Roman" w:hAnsi="Calibri" w:cs="Calibri"/>
                <w:b/>
                <w:bCs/>
                <w:color w:val="000000"/>
                <w:sz w:val="22"/>
              </w:rPr>
              <w:t>table 2</w:t>
            </w:r>
          </w:p>
        </w:tc>
        <w:tc>
          <w:tcPr>
            <w:tcW w:w="1180" w:type="dxa"/>
            <w:tcBorders>
              <w:top w:val="nil"/>
              <w:left w:val="nil"/>
              <w:bottom w:val="single" w:sz="4" w:space="0" w:color="auto"/>
              <w:right w:val="single" w:sz="4" w:space="0" w:color="auto"/>
            </w:tcBorders>
            <w:shd w:val="clear" w:color="auto" w:fill="auto"/>
            <w:noWrap/>
            <w:vAlign w:val="bottom"/>
            <w:hideMark/>
          </w:tcPr>
          <w:p w14:paraId="031840C3" w14:textId="798925C9" w:rsidR="00B31FC3" w:rsidRPr="00B31FC3" w:rsidRDefault="00B31FC3" w:rsidP="007732DD">
            <w:pPr>
              <w:keepNext/>
              <w:spacing w:after="0" w:line="240" w:lineRule="auto"/>
              <w:rPr>
                <w:rFonts w:ascii="Calibri" w:eastAsia="Times New Roman" w:hAnsi="Calibri" w:cs="Calibri"/>
                <w:b/>
                <w:bCs/>
                <w:color w:val="000000"/>
                <w:sz w:val="22"/>
              </w:rPr>
            </w:pPr>
            <w:r w:rsidRPr="00B31FC3">
              <w:rPr>
                <w:rFonts w:ascii="Calibri" w:eastAsia="Times New Roman" w:hAnsi="Calibri" w:cs="Calibri"/>
                <w:b/>
                <w:bCs/>
                <w:color w:val="000000"/>
                <w:sz w:val="22"/>
              </w:rPr>
              <w:t>table 3</w:t>
            </w:r>
          </w:p>
        </w:tc>
        <w:tc>
          <w:tcPr>
            <w:tcW w:w="1180" w:type="dxa"/>
            <w:tcBorders>
              <w:top w:val="nil"/>
              <w:left w:val="nil"/>
              <w:bottom w:val="single" w:sz="4" w:space="0" w:color="auto"/>
              <w:right w:val="single" w:sz="4" w:space="0" w:color="auto"/>
            </w:tcBorders>
            <w:shd w:val="clear" w:color="auto" w:fill="auto"/>
            <w:noWrap/>
            <w:vAlign w:val="bottom"/>
            <w:hideMark/>
          </w:tcPr>
          <w:p w14:paraId="54792B44" w14:textId="1D7B8E47" w:rsidR="00B31FC3" w:rsidRPr="00B31FC3" w:rsidRDefault="00B31FC3" w:rsidP="007732DD">
            <w:pPr>
              <w:keepNext/>
              <w:spacing w:after="0" w:line="240" w:lineRule="auto"/>
              <w:rPr>
                <w:rFonts w:ascii="Calibri" w:eastAsia="Times New Roman" w:hAnsi="Calibri" w:cs="Calibri"/>
                <w:b/>
                <w:bCs/>
                <w:color w:val="000000"/>
                <w:sz w:val="22"/>
              </w:rPr>
            </w:pPr>
            <w:r w:rsidRPr="00B31FC3">
              <w:rPr>
                <w:rFonts w:ascii="Calibri" w:eastAsia="Times New Roman" w:hAnsi="Calibri" w:cs="Calibri"/>
                <w:b/>
                <w:bCs/>
                <w:color w:val="000000"/>
                <w:sz w:val="22"/>
              </w:rPr>
              <w:t>table 4</w:t>
            </w:r>
          </w:p>
        </w:tc>
      </w:tr>
      <w:tr w:rsidR="00B31FC3" w:rsidRPr="00B31FC3" w14:paraId="05D49668"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3C457201"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0</w:t>
            </w:r>
          </w:p>
        </w:tc>
        <w:tc>
          <w:tcPr>
            <w:tcW w:w="1180" w:type="dxa"/>
            <w:tcBorders>
              <w:top w:val="nil"/>
              <w:left w:val="nil"/>
              <w:bottom w:val="single" w:sz="4" w:space="0" w:color="auto"/>
              <w:right w:val="single" w:sz="4" w:space="0" w:color="auto"/>
            </w:tcBorders>
            <w:shd w:val="clear" w:color="auto" w:fill="auto"/>
            <w:noWrap/>
            <w:vAlign w:val="bottom"/>
            <w:hideMark/>
          </w:tcPr>
          <w:p w14:paraId="4F3376A4"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-7.5</w:t>
            </w:r>
          </w:p>
        </w:tc>
        <w:tc>
          <w:tcPr>
            <w:tcW w:w="1180" w:type="dxa"/>
            <w:tcBorders>
              <w:top w:val="nil"/>
              <w:left w:val="nil"/>
              <w:bottom w:val="single" w:sz="4" w:space="0" w:color="auto"/>
              <w:right w:val="single" w:sz="4" w:space="0" w:color="auto"/>
            </w:tcBorders>
            <w:shd w:val="clear" w:color="auto" w:fill="auto"/>
            <w:noWrap/>
            <w:vAlign w:val="bottom"/>
            <w:hideMark/>
          </w:tcPr>
          <w:p w14:paraId="045B4919"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-7.5</w:t>
            </w:r>
          </w:p>
        </w:tc>
        <w:tc>
          <w:tcPr>
            <w:tcW w:w="1180" w:type="dxa"/>
            <w:tcBorders>
              <w:top w:val="nil"/>
              <w:left w:val="nil"/>
              <w:bottom w:val="single" w:sz="4" w:space="0" w:color="auto"/>
              <w:right w:val="single" w:sz="4" w:space="0" w:color="auto"/>
            </w:tcBorders>
            <w:shd w:val="clear" w:color="auto" w:fill="auto"/>
            <w:noWrap/>
            <w:vAlign w:val="bottom"/>
            <w:hideMark/>
          </w:tcPr>
          <w:p w14:paraId="3D0FFD8D"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-13.8</w:t>
            </w:r>
          </w:p>
        </w:tc>
        <w:tc>
          <w:tcPr>
            <w:tcW w:w="1180" w:type="dxa"/>
            <w:tcBorders>
              <w:top w:val="nil"/>
              <w:left w:val="nil"/>
              <w:bottom w:val="single" w:sz="4" w:space="0" w:color="auto"/>
              <w:right w:val="single" w:sz="4" w:space="0" w:color="auto"/>
            </w:tcBorders>
            <w:shd w:val="clear" w:color="auto" w:fill="auto"/>
            <w:noWrap/>
            <w:vAlign w:val="bottom"/>
            <w:hideMark/>
          </w:tcPr>
          <w:p w14:paraId="297EF047"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-7.5</w:t>
            </w:r>
          </w:p>
        </w:tc>
      </w:tr>
      <w:tr w:rsidR="00B31FC3" w:rsidRPr="00B31FC3" w14:paraId="4CB4ED2F"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479AD99D"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w:t>
            </w:r>
          </w:p>
        </w:tc>
        <w:tc>
          <w:tcPr>
            <w:tcW w:w="1180" w:type="dxa"/>
            <w:tcBorders>
              <w:top w:val="nil"/>
              <w:left w:val="nil"/>
              <w:bottom w:val="single" w:sz="4" w:space="0" w:color="auto"/>
              <w:right w:val="single" w:sz="4" w:space="0" w:color="auto"/>
            </w:tcBorders>
            <w:shd w:val="clear" w:color="auto" w:fill="auto"/>
            <w:noWrap/>
            <w:vAlign w:val="bottom"/>
            <w:hideMark/>
          </w:tcPr>
          <w:p w14:paraId="1A9B40F7"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-6.3</w:t>
            </w:r>
          </w:p>
        </w:tc>
        <w:tc>
          <w:tcPr>
            <w:tcW w:w="1180" w:type="dxa"/>
            <w:tcBorders>
              <w:top w:val="nil"/>
              <w:left w:val="nil"/>
              <w:bottom w:val="single" w:sz="4" w:space="0" w:color="auto"/>
              <w:right w:val="single" w:sz="4" w:space="0" w:color="auto"/>
            </w:tcBorders>
            <w:shd w:val="clear" w:color="auto" w:fill="auto"/>
            <w:noWrap/>
            <w:vAlign w:val="bottom"/>
            <w:hideMark/>
          </w:tcPr>
          <w:p w14:paraId="511810E8"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-5.2</w:t>
            </w:r>
          </w:p>
        </w:tc>
        <w:tc>
          <w:tcPr>
            <w:tcW w:w="1180" w:type="dxa"/>
            <w:tcBorders>
              <w:top w:val="nil"/>
              <w:left w:val="nil"/>
              <w:bottom w:val="single" w:sz="4" w:space="0" w:color="auto"/>
              <w:right w:val="single" w:sz="4" w:space="0" w:color="auto"/>
            </w:tcBorders>
            <w:shd w:val="clear" w:color="auto" w:fill="auto"/>
            <w:noWrap/>
            <w:vAlign w:val="bottom"/>
            <w:hideMark/>
          </w:tcPr>
          <w:p w14:paraId="234D7192"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-12.5</w:t>
            </w:r>
          </w:p>
        </w:tc>
        <w:tc>
          <w:tcPr>
            <w:tcW w:w="1180" w:type="dxa"/>
            <w:tcBorders>
              <w:top w:val="nil"/>
              <w:left w:val="nil"/>
              <w:bottom w:val="single" w:sz="4" w:space="0" w:color="auto"/>
              <w:right w:val="single" w:sz="4" w:space="0" w:color="auto"/>
            </w:tcBorders>
            <w:shd w:val="clear" w:color="auto" w:fill="auto"/>
            <w:noWrap/>
            <w:vAlign w:val="bottom"/>
            <w:hideMark/>
          </w:tcPr>
          <w:p w14:paraId="6D0AA6FB"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-5.2</w:t>
            </w:r>
          </w:p>
        </w:tc>
      </w:tr>
      <w:tr w:rsidR="00B31FC3" w:rsidRPr="00B31FC3" w14:paraId="2985BB87"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53FC039B"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w:t>
            </w:r>
          </w:p>
        </w:tc>
        <w:tc>
          <w:tcPr>
            <w:tcW w:w="1180" w:type="dxa"/>
            <w:tcBorders>
              <w:top w:val="nil"/>
              <w:left w:val="nil"/>
              <w:bottom w:val="single" w:sz="4" w:space="0" w:color="auto"/>
              <w:right w:val="single" w:sz="4" w:space="0" w:color="auto"/>
            </w:tcBorders>
            <w:shd w:val="clear" w:color="auto" w:fill="auto"/>
            <w:noWrap/>
            <w:vAlign w:val="bottom"/>
            <w:hideMark/>
          </w:tcPr>
          <w:p w14:paraId="062341DB"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-5.2</w:t>
            </w:r>
          </w:p>
        </w:tc>
        <w:tc>
          <w:tcPr>
            <w:tcW w:w="1180" w:type="dxa"/>
            <w:tcBorders>
              <w:top w:val="nil"/>
              <w:left w:val="nil"/>
              <w:bottom w:val="single" w:sz="4" w:space="0" w:color="auto"/>
              <w:right w:val="single" w:sz="4" w:space="0" w:color="auto"/>
            </w:tcBorders>
            <w:shd w:val="clear" w:color="auto" w:fill="auto"/>
            <w:noWrap/>
            <w:vAlign w:val="bottom"/>
            <w:hideMark/>
          </w:tcPr>
          <w:p w14:paraId="11A21B4B"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-2.9</w:t>
            </w:r>
          </w:p>
        </w:tc>
        <w:tc>
          <w:tcPr>
            <w:tcW w:w="1180" w:type="dxa"/>
            <w:tcBorders>
              <w:top w:val="nil"/>
              <w:left w:val="nil"/>
              <w:bottom w:val="single" w:sz="4" w:space="0" w:color="auto"/>
              <w:right w:val="single" w:sz="4" w:space="0" w:color="auto"/>
            </w:tcBorders>
            <w:shd w:val="clear" w:color="auto" w:fill="auto"/>
            <w:noWrap/>
            <w:vAlign w:val="bottom"/>
            <w:hideMark/>
          </w:tcPr>
          <w:p w14:paraId="12FDD095"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-11.5</w:t>
            </w:r>
          </w:p>
        </w:tc>
        <w:tc>
          <w:tcPr>
            <w:tcW w:w="1180" w:type="dxa"/>
            <w:tcBorders>
              <w:top w:val="nil"/>
              <w:left w:val="nil"/>
              <w:bottom w:val="single" w:sz="4" w:space="0" w:color="auto"/>
              <w:right w:val="single" w:sz="4" w:space="0" w:color="auto"/>
            </w:tcBorders>
            <w:shd w:val="clear" w:color="auto" w:fill="auto"/>
            <w:noWrap/>
            <w:vAlign w:val="bottom"/>
            <w:hideMark/>
          </w:tcPr>
          <w:p w14:paraId="2E37B0C8"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-0.8</w:t>
            </w:r>
          </w:p>
        </w:tc>
      </w:tr>
      <w:tr w:rsidR="00B31FC3" w:rsidRPr="00B31FC3" w14:paraId="715B6848"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0A77FFD7"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3</w:t>
            </w:r>
          </w:p>
        </w:tc>
        <w:tc>
          <w:tcPr>
            <w:tcW w:w="1180" w:type="dxa"/>
            <w:tcBorders>
              <w:top w:val="nil"/>
              <w:left w:val="nil"/>
              <w:bottom w:val="single" w:sz="4" w:space="0" w:color="auto"/>
              <w:right w:val="single" w:sz="4" w:space="0" w:color="auto"/>
            </w:tcBorders>
            <w:shd w:val="clear" w:color="auto" w:fill="auto"/>
            <w:noWrap/>
            <w:vAlign w:val="bottom"/>
            <w:hideMark/>
          </w:tcPr>
          <w:p w14:paraId="389E8DC2"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-3.9</w:t>
            </w:r>
          </w:p>
        </w:tc>
        <w:tc>
          <w:tcPr>
            <w:tcW w:w="1180" w:type="dxa"/>
            <w:tcBorders>
              <w:top w:val="nil"/>
              <w:left w:val="nil"/>
              <w:bottom w:val="single" w:sz="4" w:space="0" w:color="auto"/>
              <w:right w:val="single" w:sz="4" w:space="0" w:color="auto"/>
            </w:tcBorders>
            <w:shd w:val="clear" w:color="auto" w:fill="auto"/>
            <w:noWrap/>
            <w:vAlign w:val="bottom"/>
            <w:hideMark/>
          </w:tcPr>
          <w:p w14:paraId="35B11D39"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-0.8</w:t>
            </w:r>
          </w:p>
        </w:tc>
        <w:tc>
          <w:tcPr>
            <w:tcW w:w="1180" w:type="dxa"/>
            <w:tcBorders>
              <w:top w:val="nil"/>
              <w:left w:val="nil"/>
              <w:bottom w:val="single" w:sz="4" w:space="0" w:color="auto"/>
              <w:right w:val="single" w:sz="4" w:space="0" w:color="auto"/>
            </w:tcBorders>
            <w:shd w:val="clear" w:color="auto" w:fill="auto"/>
            <w:noWrap/>
            <w:vAlign w:val="bottom"/>
            <w:hideMark/>
          </w:tcPr>
          <w:p w14:paraId="66BAF410"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-10.4</w:t>
            </w:r>
          </w:p>
        </w:tc>
        <w:tc>
          <w:tcPr>
            <w:tcW w:w="1180" w:type="dxa"/>
            <w:tcBorders>
              <w:top w:val="nil"/>
              <w:left w:val="nil"/>
              <w:bottom w:val="single" w:sz="4" w:space="0" w:color="auto"/>
              <w:right w:val="single" w:sz="4" w:space="0" w:color="auto"/>
            </w:tcBorders>
            <w:shd w:val="clear" w:color="auto" w:fill="auto"/>
            <w:noWrap/>
            <w:vAlign w:val="bottom"/>
            <w:hideMark/>
          </w:tcPr>
          <w:p w14:paraId="2D31FA48"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2.5</w:t>
            </w:r>
          </w:p>
        </w:tc>
      </w:tr>
      <w:tr w:rsidR="00B31FC3" w:rsidRPr="00B31FC3" w14:paraId="19E73941"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5ABC80F9"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4</w:t>
            </w:r>
          </w:p>
        </w:tc>
        <w:tc>
          <w:tcPr>
            <w:tcW w:w="1180" w:type="dxa"/>
            <w:tcBorders>
              <w:top w:val="nil"/>
              <w:left w:val="nil"/>
              <w:bottom w:val="single" w:sz="4" w:space="0" w:color="auto"/>
              <w:right w:val="single" w:sz="4" w:space="0" w:color="auto"/>
            </w:tcBorders>
            <w:shd w:val="clear" w:color="auto" w:fill="auto"/>
            <w:noWrap/>
            <w:vAlign w:val="bottom"/>
            <w:hideMark/>
          </w:tcPr>
          <w:p w14:paraId="0CACC32D"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-2.9</w:t>
            </w:r>
          </w:p>
        </w:tc>
        <w:tc>
          <w:tcPr>
            <w:tcW w:w="1180" w:type="dxa"/>
            <w:tcBorders>
              <w:top w:val="nil"/>
              <w:left w:val="nil"/>
              <w:bottom w:val="single" w:sz="4" w:space="0" w:color="auto"/>
              <w:right w:val="single" w:sz="4" w:space="0" w:color="auto"/>
            </w:tcBorders>
            <w:shd w:val="clear" w:color="auto" w:fill="auto"/>
            <w:noWrap/>
            <w:vAlign w:val="bottom"/>
            <w:hideMark/>
          </w:tcPr>
          <w:p w14:paraId="5AC84C58"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1.0</w:t>
            </w:r>
          </w:p>
        </w:tc>
        <w:tc>
          <w:tcPr>
            <w:tcW w:w="1180" w:type="dxa"/>
            <w:tcBorders>
              <w:top w:val="nil"/>
              <w:left w:val="nil"/>
              <w:bottom w:val="single" w:sz="4" w:space="0" w:color="auto"/>
              <w:right w:val="single" w:sz="4" w:space="0" w:color="auto"/>
            </w:tcBorders>
            <w:shd w:val="clear" w:color="auto" w:fill="auto"/>
            <w:noWrap/>
            <w:vAlign w:val="bottom"/>
            <w:hideMark/>
          </w:tcPr>
          <w:p w14:paraId="5125B23F"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-9.5</w:t>
            </w:r>
          </w:p>
        </w:tc>
        <w:tc>
          <w:tcPr>
            <w:tcW w:w="1180" w:type="dxa"/>
            <w:tcBorders>
              <w:top w:val="nil"/>
              <w:left w:val="nil"/>
              <w:bottom w:val="single" w:sz="4" w:space="0" w:color="auto"/>
              <w:right w:val="single" w:sz="4" w:space="0" w:color="auto"/>
            </w:tcBorders>
            <w:shd w:val="clear" w:color="auto" w:fill="auto"/>
            <w:noWrap/>
            <w:vAlign w:val="bottom"/>
            <w:hideMark/>
          </w:tcPr>
          <w:p w14:paraId="2E33F268"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4.4</w:t>
            </w:r>
          </w:p>
        </w:tc>
      </w:tr>
      <w:tr w:rsidR="00B31FC3" w:rsidRPr="00B31FC3" w14:paraId="3CD2B60C"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568C324D"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5</w:t>
            </w:r>
          </w:p>
        </w:tc>
        <w:tc>
          <w:tcPr>
            <w:tcW w:w="1180" w:type="dxa"/>
            <w:tcBorders>
              <w:top w:val="nil"/>
              <w:left w:val="nil"/>
              <w:bottom w:val="single" w:sz="4" w:space="0" w:color="auto"/>
              <w:right w:val="single" w:sz="4" w:space="0" w:color="auto"/>
            </w:tcBorders>
            <w:shd w:val="clear" w:color="auto" w:fill="auto"/>
            <w:noWrap/>
            <w:vAlign w:val="bottom"/>
            <w:hideMark/>
          </w:tcPr>
          <w:p w14:paraId="5B729CF2"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-1.7</w:t>
            </w:r>
          </w:p>
        </w:tc>
        <w:tc>
          <w:tcPr>
            <w:tcW w:w="1180" w:type="dxa"/>
            <w:tcBorders>
              <w:top w:val="nil"/>
              <w:left w:val="nil"/>
              <w:bottom w:val="single" w:sz="4" w:space="0" w:color="auto"/>
              <w:right w:val="single" w:sz="4" w:space="0" w:color="auto"/>
            </w:tcBorders>
            <w:shd w:val="clear" w:color="auto" w:fill="auto"/>
            <w:noWrap/>
            <w:vAlign w:val="bottom"/>
            <w:hideMark/>
          </w:tcPr>
          <w:p w14:paraId="56FBDC1C"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2.5</w:t>
            </w:r>
          </w:p>
        </w:tc>
        <w:tc>
          <w:tcPr>
            <w:tcW w:w="1180" w:type="dxa"/>
            <w:tcBorders>
              <w:top w:val="nil"/>
              <w:left w:val="nil"/>
              <w:bottom w:val="single" w:sz="4" w:space="0" w:color="auto"/>
              <w:right w:val="single" w:sz="4" w:space="0" w:color="auto"/>
            </w:tcBorders>
            <w:shd w:val="clear" w:color="auto" w:fill="auto"/>
            <w:noWrap/>
            <w:vAlign w:val="bottom"/>
            <w:hideMark/>
          </w:tcPr>
          <w:p w14:paraId="1738031A"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-8.4</w:t>
            </w:r>
          </w:p>
        </w:tc>
        <w:tc>
          <w:tcPr>
            <w:tcW w:w="1180" w:type="dxa"/>
            <w:tcBorders>
              <w:top w:val="nil"/>
              <w:left w:val="nil"/>
              <w:bottom w:val="single" w:sz="4" w:space="0" w:color="auto"/>
              <w:right w:val="single" w:sz="4" w:space="0" w:color="auto"/>
            </w:tcBorders>
            <w:shd w:val="clear" w:color="auto" w:fill="auto"/>
            <w:noWrap/>
            <w:vAlign w:val="bottom"/>
            <w:hideMark/>
          </w:tcPr>
          <w:p w14:paraId="5ADBC99F"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6.3</w:t>
            </w:r>
          </w:p>
        </w:tc>
      </w:tr>
      <w:tr w:rsidR="00B31FC3" w:rsidRPr="00B31FC3" w14:paraId="708C7097"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7A9EC9AA"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6</w:t>
            </w:r>
          </w:p>
        </w:tc>
        <w:tc>
          <w:tcPr>
            <w:tcW w:w="1180" w:type="dxa"/>
            <w:tcBorders>
              <w:top w:val="nil"/>
              <w:left w:val="nil"/>
              <w:bottom w:val="single" w:sz="4" w:space="0" w:color="auto"/>
              <w:right w:val="single" w:sz="4" w:space="0" w:color="auto"/>
            </w:tcBorders>
            <w:shd w:val="clear" w:color="auto" w:fill="auto"/>
            <w:noWrap/>
            <w:vAlign w:val="bottom"/>
            <w:hideMark/>
          </w:tcPr>
          <w:p w14:paraId="38AB80C2"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-0.8</w:t>
            </w:r>
          </w:p>
        </w:tc>
        <w:tc>
          <w:tcPr>
            <w:tcW w:w="1180" w:type="dxa"/>
            <w:tcBorders>
              <w:top w:val="nil"/>
              <w:left w:val="nil"/>
              <w:bottom w:val="single" w:sz="4" w:space="0" w:color="auto"/>
              <w:right w:val="single" w:sz="4" w:space="0" w:color="auto"/>
            </w:tcBorders>
            <w:shd w:val="clear" w:color="auto" w:fill="auto"/>
            <w:noWrap/>
            <w:vAlign w:val="bottom"/>
            <w:hideMark/>
          </w:tcPr>
          <w:p w14:paraId="26777203"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3.5</w:t>
            </w:r>
          </w:p>
        </w:tc>
        <w:tc>
          <w:tcPr>
            <w:tcW w:w="1180" w:type="dxa"/>
            <w:tcBorders>
              <w:top w:val="nil"/>
              <w:left w:val="nil"/>
              <w:bottom w:val="single" w:sz="4" w:space="0" w:color="auto"/>
              <w:right w:val="single" w:sz="4" w:space="0" w:color="auto"/>
            </w:tcBorders>
            <w:shd w:val="clear" w:color="auto" w:fill="auto"/>
            <w:noWrap/>
            <w:vAlign w:val="bottom"/>
            <w:hideMark/>
          </w:tcPr>
          <w:p w14:paraId="4F5DA745"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-7.5</w:t>
            </w:r>
          </w:p>
        </w:tc>
        <w:tc>
          <w:tcPr>
            <w:tcW w:w="1180" w:type="dxa"/>
            <w:tcBorders>
              <w:top w:val="nil"/>
              <w:left w:val="nil"/>
              <w:bottom w:val="single" w:sz="4" w:space="0" w:color="auto"/>
              <w:right w:val="single" w:sz="4" w:space="0" w:color="auto"/>
            </w:tcBorders>
            <w:shd w:val="clear" w:color="auto" w:fill="auto"/>
            <w:noWrap/>
            <w:vAlign w:val="bottom"/>
            <w:hideMark/>
          </w:tcPr>
          <w:p w14:paraId="56E6D529"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7.5</w:t>
            </w:r>
          </w:p>
        </w:tc>
      </w:tr>
      <w:tr w:rsidR="00B31FC3" w:rsidRPr="00B31FC3" w14:paraId="77DADBB9"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56C843DF"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7</w:t>
            </w:r>
          </w:p>
        </w:tc>
        <w:tc>
          <w:tcPr>
            <w:tcW w:w="1180" w:type="dxa"/>
            <w:tcBorders>
              <w:top w:val="nil"/>
              <w:left w:val="nil"/>
              <w:bottom w:val="single" w:sz="4" w:space="0" w:color="auto"/>
              <w:right w:val="single" w:sz="4" w:space="0" w:color="auto"/>
            </w:tcBorders>
            <w:shd w:val="clear" w:color="auto" w:fill="auto"/>
            <w:noWrap/>
            <w:vAlign w:val="bottom"/>
            <w:hideMark/>
          </w:tcPr>
          <w:p w14:paraId="5BE094F5"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0.2</w:t>
            </w:r>
          </w:p>
        </w:tc>
        <w:tc>
          <w:tcPr>
            <w:tcW w:w="1180" w:type="dxa"/>
            <w:tcBorders>
              <w:top w:val="nil"/>
              <w:left w:val="nil"/>
              <w:bottom w:val="single" w:sz="4" w:space="0" w:color="auto"/>
              <w:right w:val="single" w:sz="4" w:space="0" w:color="auto"/>
            </w:tcBorders>
            <w:shd w:val="clear" w:color="auto" w:fill="auto"/>
            <w:noWrap/>
            <w:vAlign w:val="bottom"/>
            <w:hideMark/>
          </w:tcPr>
          <w:p w14:paraId="51BF57C4"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4.4</w:t>
            </w:r>
          </w:p>
        </w:tc>
        <w:tc>
          <w:tcPr>
            <w:tcW w:w="1180" w:type="dxa"/>
            <w:tcBorders>
              <w:top w:val="nil"/>
              <w:left w:val="nil"/>
              <w:bottom w:val="single" w:sz="4" w:space="0" w:color="auto"/>
              <w:right w:val="single" w:sz="4" w:space="0" w:color="auto"/>
            </w:tcBorders>
            <w:shd w:val="clear" w:color="auto" w:fill="auto"/>
            <w:noWrap/>
            <w:vAlign w:val="bottom"/>
            <w:hideMark/>
          </w:tcPr>
          <w:p w14:paraId="3496CF19"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-6.3</w:t>
            </w:r>
          </w:p>
        </w:tc>
        <w:tc>
          <w:tcPr>
            <w:tcW w:w="1180" w:type="dxa"/>
            <w:tcBorders>
              <w:top w:val="nil"/>
              <w:left w:val="nil"/>
              <w:bottom w:val="single" w:sz="4" w:space="0" w:color="auto"/>
              <w:right w:val="single" w:sz="4" w:space="0" w:color="auto"/>
            </w:tcBorders>
            <w:shd w:val="clear" w:color="auto" w:fill="auto"/>
            <w:noWrap/>
            <w:vAlign w:val="bottom"/>
            <w:hideMark/>
          </w:tcPr>
          <w:p w14:paraId="1893C435"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8.6</w:t>
            </w:r>
          </w:p>
        </w:tc>
      </w:tr>
      <w:tr w:rsidR="00B31FC3" w:rsidRPr="00B31FC3" w14:paraId="15F0D76D"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222C4A6F"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8</w:t>
            </w:r>
          </w:p>
        </w:tc>
        <w:tc>
          <w:tcPr>
            <w:tcW w:w="1180" w:type="dxa"/>
            <w:tcBorders>
              <w:top w:val="nil"/>
              <w:left w:val="nil"/>
              <w:bottom w:val="single" w:sz="4" w:space="0" w:color="auto"/>
              <w:right w:val="single" w:sz="4" w:space="0" w:color="auto"/>
            </w:tcBorders>
            <w:shd w:val="clear" w:color="auto" w:fill="auto"/>
            <w:noWrap/>
            <w:vAlign w:val="bottom"/>
            <w:hideMark/>
          </w:tcPr>
          <w:p w14:paraId="1830527A"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1.0</w:t>
            </w:r>
          </w:p>
        </w:tc>
        <w:tc>
          <w:tcPr>
            <w:tcW w:w="1180" w:type="dxa"/>
            <w:tcBorders>
              <w:top w:val="nil"/>
              <w:left w:val="nil"/>
              <w:bottom w:val="single" w:sz="4" w:space="0" w:color="auto"/>
              <w:right w:val="single" w:sz="4" w:space="0" w:color="auto"/>
            </w:tcBorders>
            <w:shd w:val="clear" w:color="auto" w:fill="auto"/>
            <w:noWrap/>
            <w:vAlign w:val="bottom"/>
            <w:hideMark/>
          </w:tcPr>
          <w:p w14:paraId="10D8D71C"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5.4</w:t>
            </w:r>
          </w:p>
        </w:tc>
        <w:tc>
          <w:tcPr>
            <w:tcW w:w="1180" w:type="dxa"/>
            <w:tcBorders>
              <w:top w:val="nil"/>
              <w:left w:val="nil"/>
              <w:bottom w:val="single" w:sz="4" w:space="0" w:color="auto"/>
              <w:right w:val="single" w:sz="4" w:space="0" w:color="auto"/>
            </w:tcBorders>
            <w:shd w:val="clear" w:color="auto" w:fill="auto"/>
            <w:noWrap/>
            <w:vAlign w:val="bottom"/>
            <w:hideMark/>
          </w:tcPr>
          <w:p w14:paraId="69C0F6E8"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-5.2</w:t>
            </w:r>
          </w:p>
        </w:tc>
        <w:tc>
          <w:tcPr>
            <w:tcW w:w="1180" w:type="dxa"/>
            <w:tcBorders>
              <w:top w:val="nil"/>
              <w:left w:val="nil"/>
              <w:bottom w:val="single" w:sz="4" w:space="0" w:color="auto"/>
              <w:right w:val="single" w:sz="4" w:space="0" w:color="auto"/>
            </w:tcBorders>
            <w:shd w:val="clear" w:color="auto" w:fill="auto"/>
            <w:noWrap/>
            <w:vAlign w:val="bottom"/>
            <w:hideMark/>
          </w:tcPr>
          <w:p w14:paraId="2ACD02CA"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9.5</w:t>
            </w:r>
          </w:p>
        </w:tc>
      </w:tr>
      <w:tr w:rsidR="00B31FC3" w:rsidRPr="00B31FC3" w14:paraId="3D818B41"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5385347B"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9</w:t>
            </w:r>
          </w:p>
        </w:tc>
        <w:tc>
          <w:tcPr>
            <w:tcW w:w="1180" w:type="dxa"/>
            <w:tcBorders>
              <w:top w:val="nil"/>
              <w:left w:val="nil"/>
              <w:bottom w:val="single" w:sz="4" w:space="0" w:color="auto"/>
              <w:right w:val="single" w:sz="4" w:space="0" w:color="auto"/>
            </w:tcBorders>
            <w:shd w:val="clear" w:color="auto" w:fill="auto"/>
            <w:noWrap/>
            <w:vAlign w:val="bottom"/>
            <w:hideMark/>
          </w:tcPr>
          <w:p w14:paraId="383B4241"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1.8</w:t>
            </w:r>
          </w:p>
        </w:tc>
        <w:tc>
          <w:tcPr>
            <w:tcW w:w="1180" w:type="dxa"/>
            <w:tcBorders>
              <w:top w:val="nil"/>
              <w:left w:val="nil"/>
              <w:bottom w:val="single" w:sz="4" w:space="0" w:color="auto"/>
              <w:right w:val="single" w:sz="4" w:space="0" w:color="auto"/>
            </w:tcBorders>
            <w:shd w:val="clear" w:color="auto" w:fill="auto"/>
            <w:noWrap/>
            <w:vAlign w:val="bottom"/>
            <w:hideMark/>
          </w:tcPr>
          <w:p w14:paraId="54697CD9"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6.3</w:t>
            </w:r>
          </w:p>
        </w:tc>
        <w:tc>
          <w:tcPr>
            <w:tcW w:w="1180" w:type="dxa"/>
            <w:tcBorders>
              <w:top w:val="nil"/>
              <w:left w:val="nil"/>
              <w:bottom w:val="single" w:sz="4" w:space="0" w:color="auto"/>
              <w:right w:val="single" w:sz="4" w:space="0" w:color="auto"/>
            </w:tcBorders>
            <w:shd w:val="clear" w:color="auto" w:fill="auto"/>
            <w:noWrap/>
            <w:vAlign w:val="bottom"/>
            <w:hideMark/>
          </w:tcPr>
          <w:p w14:paraId="6DE76460"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-3.9</w:t>
            </w:r>
          </w:p>
        </w:tc>
        <w:tc>
          <w:tcPr>
            <w:tcW w:w="1180" w:type="dxa"/>
            <w:tcBorders>
              <w:top w:val="nil"/>
              <w:left w:val="nil"/>
              <w:bottom w:val="single" w:sz="4" w:space="0" w:color="auto"/>
              <w:right w:val="single" w:sz="4" w:space="0" w:color="auto"/>
            </w:tcBorders>
            <w:shd w:val="clear" w:color="auto" w:fill="auto"/>
            <w:noWrap/>
            <w:vAlign w:val="bottom"/>
            <w:hideMark/>
          </w:tcPr>
          <w:p w14:paraId="6102A505"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10.5</w:t>
            </w:r>
          </w:p>
        </w:tc>
      </w:tr>
      <w:tr w:rsidR="00B31FC3" w:rsidRPr="00B31FC3" w14:paraId="30101F64"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2DC81FAB"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10</w:t>
            </w:r>
          </w:p>
        </w:tc>
        <w:tc>
          <w:tcPr>
            <w:tcW w:w="1180" w:type="dxa"/>
            <w:tcBorders>
              <w:top w:val="nil"/>
              <w:left w:val="nil"/>
              <w:bottom w:val="single" w:sz="4" w:space="0" w:color="auto"/>
              <w:right w:val="single" w:sz="4" w:space="0" w:color="auto"/>
            </w:tcBorders>
            <w:shd w:val="clear" w:color="auto" w:fill="auto"/>
            <w:noWrap/>
            <w:vAlign w:val="bottom"/>
            <w:hideMark/>
          </w:tcPr>
          <w:p w14:paraId="7173C1E7"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1.8</w:t>
            </w:r>
          </w:p>
        </w:tc>
        <w:tc>
          <w:tcPr>
            <w:tcW w:w="1180" w:type="dxa"/>
            <w:tcBorders>
              <w:top w:val="nil"/>
              <w:left w:val="nil"/>
              <w:bottom w:val="single" w:sz="4" w:space="0" w:color="auto"/>
              <w:right w:val="single" w:sz="4" w:space="0" w:color="auto"/>
            </w:tcBorders>
            <w:shd w:val="clear" w:color="auto" w:fill="auto"/>
            <w:noWrap/>
            <w:vAlign w:val="bottom"/>
            <w:hideMark/>
          </w:tcPr>
          <w:p w14:paraId="00E2B282"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6.9</w:t>
            </w:r>
          </w:p>
        </w:tc>
        <w:tc>
          <w:tcPr>
            <w:tcW w:w="1180" w:type="dxa"/>
            <w:tcBorders>
              <w:top w:val="nil"/>
              <w:left w:val="nil"/>
              <w:bottom w:val="single" w:sz="4" w:space="0" w:color="auto"/>
              <w:right w:val="single" w:sz="4" w:space="0" w:color="auto"/>
            </w:tcBorders>
            <w:shd w:val="clear" w:color="auto" w:fill="auto"/>
            <w:noWrap/>
            <w:vAlign w:val="bottom"/>
            <w:hideMark/>
          </w:tcPr>
          <w:p w14:paraId="13E6D4CF"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-2.9</w:t>
            </w:r>
          </w:p>
        </w:tc>
        <w:tc>
          <w:tcPr>
            <w:tcW w:w="1180" w:type="dxa"/>
            <w:tcBorders>
              <w:top w:val="nil"/>
              <w:left w:val="nil"/>
              <w:bottom w:val="single" w:sz="4" w:space="0" w:color="auto"/>
              <w:right w:val="single" w:sz="4" w:space="0" w:color="auto"/>
            </w:tcBorders>
            <w:shd w:val="clear" w:color="auto" w:fill="auto"/>
            <w:noWrap/>
            <w:vAlign w:val="bottom"/>
            <w:hideMark/>
          </w:tcPr>
          <w:p w14:paraId="197EC9CB"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11.4</w:t>
            </w:r>
          </w:p>
        </w:tc>
      </w:tr>
      <w:tr w:rsidR="00B31FC3" w:rsidRPr="00B31FC3" w14:paraId="7AA9F026"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759108B8"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11</w:t>
            </w:r>
          </w:p>
        </w:tc>
        <w:tc>
          <w:tcPr>
            <w:tcW w:w="1180" w:type="dxa"/>
            <w:tcBorders>
              <w:top w:val="nil"/>
              <w:left w:val="nil"/>
              <w:bottom w:val="single" w:sz="4" w:space="0" w:color="auto"/>
              <w:right w:val="single" w:sz="4" w:space="0" w:color="auto"/>
            </w:tcBorders>
            <w:shd w:val="clear" w:color="auto" w:fill="auto"/>
            <w:noWrap/>
            <w:vAlign w:val="bottom"/>
            <w:hideMark/>
          </w:tcPr>
          <w:p w14:paraId="580864AE"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2.5</w:t>
            </w:r>
          </w:p>
        </w:tc>
        <w:tc>
          <w:tcPr>
            <w:tcW w:w="1180" w:type="dxa"/>
            <w:tcBorders>
              <w:top w:val="nil"/>
              <w:left w:val="nil"/>
              <w:bottom w:val="single" w:sz="4" w:space="0" w:color="auto"/>
              <w:right w:val="single" w:sz="4" w:space="0" w:color="auto"/>
            </w:tcBorders>
            <w:shd w:val="clear" w:color="auto" w:fill="auto"/>
            <w:noWrap/>
            <w:vAlign w:val="bottom"/>
            <w:hideMark/>
          </w:tcPr>
          <w:p w14:paraId="550B43BF"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7.5</w:t>
            </w:r>
          </w:p>
        </w:tc>
        <w:tc>
          <w:tcPr>
            <w:tcW w:w="1180" w:type="dxa"/>
            <w:tcBorders>
              <w:top w:val="nil"/>
              <w:left w:val="nil"/>
              <w:bottom w:val="single" w:sz="4" w:space="0" w:color="auto"/>
              <w:right w:val="single" w:sz="4" w:space="0" w:color="auto"/>
            </w:tcBorders>
            <w:shd w:val="clear" w:color="auto" w:fill="auto"/>
            <w:noWrap/>
            <w:vAlign w:val="bottom"/>
            <w:hideMark/>
          </w:tcPr>
          <w:p w14:paraId="2C32DCBE"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-1.7</w:t>
            </w:r>
          </w:p>
        </w:tc>
        <w:tc>
          <w:tcPr>
            <w:tcW w:w="1180" w:type="dxa"/>
            <w:tcBorders>
              <w:top w:val="nil"/>
              <w:left w:val="nil"/>
              <w:bottom w:val="single" w:sz="4" w:space="0" w:color="auto"/>
              <w:right w:val="single" w:sz="4" w:space="0" w:color="auto"/>
            </w:tcBorders>
            <w:shd w:val="clear" w:color="auto" w:fill="auto"/>
            <w:noWrap/>
            <w:vAlign w:val="bottom"/>
            <w:hideMark/>
          </w:tcPr>
          <w:p w14:paraId="364B1D25"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12.4</w:t>
            </w:r>
          </w:p>
        </w:tc>
      </w:tr>
      <w:tr w:rsidR="00B31FC3" w:rsidRPr="00B31FC3" w14:paraId="6F156881"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646EEE98"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12</w:t>
            </w:r>
          </w:p>
        </w:tc>
        <w:tc>
          <w:tcPr>
            <w:tcW w:w="1180" w:type="dxa"/>
            <w:tcBorders>
              <w:top w:val="nil"/>
              <w:left w:val="nil"/>
              <w:bottom w:val="single" w:sz="4" w:space="0" w:color="auto"/>
              <w:right w:val="single" w:sz="4" w:space="0" w:color="auto"/>
            </w:tcBorders>
            <w:shd w:val="clear" w:color="auto" w:fill="auto"/>
            <w:noWrap/>
            <w:vAlign w:val="bottom"/>
            <w:hideMark/>
          </w:tcPr>
          <w:p w14:paraId="0EC422C0"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3.5</w:t>
            </w:r>
          </w:p>
        </w:tc>
        <w:tc>
          <w:tcPr>
            <w:tcW w:w="1180" w:type="dxa"/>
            <w:tcBorders>
              <w:top w:val="nil"/>
              <w:left w:val="nil"/>
              <w:bottom w:val="single" w:sz="4" w:space="0" w:color="auto"/>
              <w:right w:val="single" w:sz="4" w:space="0" w:color="auto"/>
            </w:tcBorders>
            <w:shd w:val="clear" w:color="auto" w:fill="auto"/>
            <w:noWrap/>
            <w:vAlign w:val="bottom"/>
            <w:hideMark/>
          </w:tcPr>
          <w:p w14:paraId="1575D7F3"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8.6</w:t>
            </w:r>
          </w:p>
        </w:tc>
        <w:tc>
          <w:tcPr>
            <w:tcW w:w="1180" w:type="dxa"/>
            <w:tcBorders>
              <w:top w:val="nil"/>
              <w:left w:val="nil"/>
              <w:bottom w:val="single" w:sz="4" w:space="0" w:color="auto"/>
              <w:right w:val="single" w:sz="4" w:space="0" w:color="auto"/>
            </w:tcBorders>
            <w:shd w:val="clear" w:color="auto" w:fill="auto"/>
            <w:noWrap/>
            <w:vAlign w:val="bottom"/>
            <w:hideMark/>
          </w:tcPr>
          <w:p w14:paraId="64EA4198"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-0.8</w:t>
            </w:r>
          </w:p>
        </w:tc>
        <w:tc>
          <w:tcPr>
            <w:tcW w:w="1180" w:type="dxa"/>
            <w:tcBorders>
              <w:top w:val="nil"/>
              <w:left w:val="nil"/>
              <w:bottom w:val="single" w:sz="4" w:space="0" w:color="auto"/>
              <w:right w:val="single" w:sz="4" w:space="0" w:color="auto"/>
            </w:tcBorders>
            <w:shd w:val="clear" w:color="auto" w:fill="auto"/>
            <w:noWrap/>
            <w:vAlign w:val="bottom"/>
            <w:hideMark/>
          </w:tcPr>
          <w:p w14:paraId="09E34687"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13.4</w:t>
            </w:r>
          </w:p>
        </w:tc>
      </w:tr>
      <w:tr w:rsidR="00B31FC3" w:rsidRPr="00B31FC3" w14:paraId="6767E8AF"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2357174C"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13</w:t>
            </w:r>
          </w:p>
        </w:tc>
        <w:tc>
          <w:tcPr>
            <w:tcW w:w="1180" w:type="dxa"/>
            <w:tcBorders>
              <w:top w:val="nil"/>
              <w:left w:val="nil"/>
              <w:bottom w:val="single" w:sz="4" w:space="0" w:color="auto"/>
              <w:right w:val="single" w:sz="4" w:space="0" w:color="auto"/>
            </w:tcBorders>
            <w:shd w:val="clear" w:color="auto" w:fill="auto"/>
            <w:noWrap/>
            <w:vAlign w:val="bottom"/>
            <w:hideMark/>
          </w:tcPr>
          <w:p w14:paraId="5F2590F4"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4.4</w:t>
            </w:r>
          </w:p>
        </w:tc>
        <w:tc>
          <w:tcPr>
            <w:tcW w:w="1180" w:type="dxa"/>
            <w:tcBorders>
              <w:top w:val="nil"/>
              <w:left w:val="nil"/>
              <w:bottom w:val="single" w:sz="4" w:space="0" w:color="auto"/>
              <w:right w:val="single" w:sz="4" w:space="0" w:color="auto"/>
            </w:tcBorders>
            <w:shd w:val="clear" w:color="auto" w:fill="auto"/>
            <w:noWrap/>
            <w:vAlign w:val="bottom"/>
            <w:hideMark/>
          </w:tcPr>
          <w:p w14:paraId="3F36D262"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9.5</w:t>
            </w:r>
          </w:p>
        </w:tc>
        <w:tc>
          <w:tcPr>
            <w:tcW w:w="1180" w:type="dxa"/>
            <w:tcBorders>
              <w:top w:val="nil"/>
              <w:left w:val="nil"/>
              <w:bottom w:val="single" w:sz="4" w:space="0" w:color="auto"/>
              <w:right w:val="single" w:sz="4" w:space="0" w:color="auto"/>
            </w:tcBorders>
            <w:shd w:val="clear" w:color="auto" w:fill="auto"/>
            <w:noWrap/>
            <w:vAlign w:val="bottom"/>
            <w:hideMark/>
          </w:tcPr>
          <w:p w14:paraId="3531C91A"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0.2</w:t>
            </w:r>
          </w:p>
        </w:tc>
        <w:tc>
          <w:tcPr>
            <w:tcW w:w="1180" w:type="dxa"/>
            <w:tcBorders>
              <w:top w:val="nil"/>
              <w:left w:val="nil"/>
              <w:bottom w:val="single" w:sz="4" w:space="0" w:color="auto"/>
              <w:right w:val="single" w:sz="4" w:space="0" w:color="auto"/>
            </w:tcBorders>
            <w:shd w:val="clear" w:color="auto" w:fill="auto"/>
            <w:noWrap/>
            <w:vAlign w:val="bottom"/>
            <w:hideMark/>
          </w:tcPr>
          <w:p w14:paraId="51FCB992"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14.3</w:t>
            </w:r>
          </w:p>
        </w:tc>
      </w:tr>
      <w:tr w:rsidR="00B31FC3" w:rsidRPr="00B31FC3" w14:paraId="7BFD3663"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185668D4"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14</w:t>
            </w:r>
          </w:p>
        </w:tc>
        <w:tc>
          <w:tcPr>
            <w:tcW w:w="1180" w:type="dxa"/>
            <w:tcBorders>
              <w:top w:val="nil"/>
              <w:left w:val="nil"/>
              <w:bottom w:val="single" w:sz="4" w:space="0" w:color="auto"/>
              <w:right w:val="single" w:sz="4" w:space="0" w:color="auto"/>
            </w:tcBorders>
            <w:shd w:val="clear" w:color="auto" w:fill="auto"/>
            <w:noWrap/>
            <w:vAlign w:val="bottom"/>
            <w:hideMark/>
          </w:tcPr>
          <w:p w14:paraId="46004C08"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5.4</w:t>
            </w:r>
          </w:p>
        </w:tc>
        <w:tc>
          <w:tcPr>
            <w:tcW w:w="1180" w:type="dxa"/>
            <w:tcBorders>
              <w:top w:val="nil"/>
              <w:left w:val="nil"/>
              <w:bottom w:val="single" w:sz="4" w:space="0" w:color="auto"/>
              <w:right w:val="single" w:sz="4" w:space="0" w:color="auto"/>
            </w:tcBorders>
            <w:shd w:val="clear" w:color="auto" w:fill="auto"/>
            <w:noWrap/>
            <w:vAlign w:val="bottom"/>
            <w:hideMark/>
          </w:tcPr>
          <w:p w14:paraId="14719F88"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10.5</w:t>
            </w:r>
          </w:p>
        </w:tc>
        <w:tc>
          <w:tcPr>
            <w:tcW w:w="1180" w:type="dxa"/>
            <w:tcBorders>
              <w:top w:val="nil"/>
              <w:left w:val="nil"/>
              <w:bottom w:val="single" w:sz="4" w:space="0" w:color="auto"/>
              <w:right w:val="single" w:sz="4" w:space="0" w:color="auto"/>
            </w:tcBorders>
            <w:shd w:val="clear" w:color="auto" w:fill="auto"/>
            <w:noWrap/>
            <w:vAlign w:val="bottom"/>
            <w:hideMark/>
          </w:tcPr>
          <w:p w14:paraId="6601E8F7"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1.0</w:t>
            </w:r>
          </w:p>
        </w:tc>
        <w:tc>
          <w:tcPr>
            <w:tcW w:w="1180" w:type="dxa"/>
            <w:tcBorders>
              <w:top w:val="nil"/>
              <w:left w:val="nil"/>
              <w:bottom w:val="single" w:sz="4" w:space="0" w:color="auto"/>
              <w:right w:val="single" w:sz="4" w:space="0" w:color="auto"/>
            </w:tcBorders>
            <w:shd w:val="clear" w:color="auto" w:fill="auto"/>
            <w:noWrap/>
            <w:vAlign w:val="bottom"/>
            <w:hideMark/>
          </w:tcPr>
          <w:p w14:paraId="72532D49"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15.3</w:t>
            </w:r>
          </w:p>
        </w:tc>
      </w:tr>
      <w:tr w:rsidR="00B31FC3" w:rsidRPr="00B31FC3" w14:paraId="10AFFDE4"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3C1C7152"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15</w:t>
            </w:r>
          </w:p>
        </w:tc>
        <w:tc>
          <w:tcPr>
            <w:tcW w:w="1180" w:type="dxa"/>
            <w:tcBorders>
              <w:top w:val="nil"/>
              <w:left w:val="nil"/>
              <w:bottom w:val="single" w:sz="4" w:space="0" w:color="auto"/>
              <w:right w:val="single" w:sz="4" w:space="0" w:color="auto"/>
            </w:tcBorders>
            <w:shd w:val="clear" w:color="auto" w:fill="auto"/>
            <w:noWrap/>
            <w:vAlign w:val="bottom"/>
            <w:hideMark/>
          </w:tcPr>
          <w:p w14:paraId="2A342C49"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6.3</w:t>
            </w:r>
          </w:p>
        </w:tc>
        <w:tc>
          <w:tcPr>
            <w:tcW w:w="1180" w:type="dxa"/>
            <w:tcBorders>
              <w:top w:val="nil"/>
              <w:left w:val="nil"/>
              <w:bottom w:val="single" w:sz="4" w:space="0" w:color="auto"/>
              <w:right w:val="single" w:sz="4" w:space="0" w:color="auto"/>
            </w:tcBorders>
            <w:shd w:val="clear" w:color="auto" w:fill="auto"/>
            <w:noWrap/>
            <w:vAlign w:val="bottom"/>
            <w:hideMark/>
          </w:tcPr>
          <w:p w14:paraId="2E93A9AA"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11.4</w:t>
            </w:r>
          </w:p>
        </w:tc>
        <w:tc>
          <w:tcPr>
            <w:tcW w:w="1180" w:type="dxa"/>
            <w:tcBorders>
              <w:top w:val="nil"/>
              <w:left w:val="nil"/>
              <w:bottom w:val="single" w:sz="4" w:space="0" w:color="auto"/>
              <w:right w:val="single" w:sz="4" w:space="0" w:color="auto"/>
            </w:tcBorders>
            <w:shd w:val="clear" w:color="auto" w:fill="auto"/>
            <w:noWrap/>
            <w:vAlign w:val="bottom"/>
            <w:hideMark/>
          </w:tcPr>
          <w:p w14:paraId="71E09A9F"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1.8</w:t>
            </w:r>
          </w:p>
        </w:tc>
        <w:tc>
          <w:tcPr>
            <w:tcW w:w="1180" w:type="dxa"/>
            <w:tcBorders>
              <w:top w:val="nil"/>
              <w:left w:val="nil"/>
              <w:bottom w:val="single" w:sz="4" w:space="0" w:color="auto"/>
              <w:right w:val="single" w:sz="4" w:space="0" w:color="auto"/>
            </w:tcBorders>
            <w:shd w:val="clear" w:color="auto" w:fill="auto"/>
            <w:noWrap/>
            <w:vAlign w:val="bottom"/>
            <w:hideMark/>
          </w:tcPr>
          <w:p w14:paraId="5098CAFC"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15.9</w:t>
            </w:r>
          </w:p>
        </w:tc>
      </w:tr>
      <w:tr w:rsidR="00B31FC3" w:rsidRPr="00B31FC3" w14:paraId="415365F9"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4AABCD39"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16</w:t>
            </w:r>
          </w:p>
        </w:tc>
        <w:tc>
          <w:tcPr>
            <w:tcW w:w="1180" w:type="dxa"/>
            <w:tcBorders>
              <w:top w:val="nil"/>
              <w:left w:val="nil"/>
              <w:bottom w:val="single" w:sz="4" w:space="0" w:color="auto"/>
              <w:right w:val="single" w:sz="4" w:space="0" w:color="auto"/>
            </w:tcBorders>
            <w:shd w:val="clear" w:color="auto" w:fill="auto"/>
            <w:noWrap/>
            <w:vAlign w:val="bottom"/>
            <w:hideMark/>
          </w:tcPr>
          <w:p w14:paraId="3BECE2CB"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6.9</w:t>
            </w:r>
          </w:p>
        </w:tc>
        <w:tc>
          <w:tcPr>
            <w:tcW w:w="1180" w:type="dxa"/>
            <w:tcBorders>
              <w:top w:val="nil"/>
              <w:left w:val="nil"/>
              <w:bottom w:val="single" w:sz="4" w:space="0" w:color="auto"/>
              <w:right w:val="single" w:sz="4" w:space="0" w:color="auto"/>
            </w:tcBorders>
            <w:shd w:val="clear" w:color="auto" w:fill="auto"/>
            <w:noWrap/>
            <w:vAlign w:val="bottom"/>
            <w:hideMark/>
          </w:tcPr>
          <w:p w14:paraId="09C54C7B"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12.4</w:t>
            </w:r>
          </w:p>
        </w:tc>
        <w:tc>
          <w:tcPr>
            <w:tcW w:w="1180" w:type="dxa"/>
            <w:tcBorders>
              <w:top w:val="nil"/>
              <w:left w:val="nil"/>
              <w:bottom w:val="single" w:sz="4" w:space="0" w:color="auto"/>
              <w:right w:val="single" w:sz="4" w:space="0" w:color="auto"/>
            </w:tcBorders>
            <w:shd w:val="clear" w:color="auto" w:fill="auto"/>
            <w:noWrap/>
            <w:vAlign w:val="bottom"/>
            <w:hideMark/>
          </w:tcPr>
          <w:p w14:paraId="7113D024"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2.5</w:t>
            </w:r>
          </w:p>
        </w:tc>
        <w:tc>
          <w:tcPr>
            <w:tcW w:w="1180" w:type="dxa"/>
            <w:tcBorders>
              <w:top w:val="nil"/>
              <w:left w:val="nil"/>
              <w:bottom w:val="single" w:sz="4" w:space="0" w:color="auto"/>
              <w:right w:val="single" w:sz="4" w:space="0" w:color="auto"/>
            </w:tcBorders>
            <w:shd w:val="clear" w:color="auto" w:fill="auto"/>
            <w:noWrap/>
            <w:vAlign w:val="bottom"/>
            <w:hideMark/>
          </w:tcPr>
          <w:p w14:paraId="2024DD88"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16.6</w:t>
            </w:r>
          </w:p>
        </w:tc>
      </w:tr>
      <w:tr w:rsidR="00B31FC3" w:rsidRPr="00B31FC3" w14:paraId="1469E400"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377BEACF"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17</w:t>
            </w:r>
          </w:p>
        </w:tc>
        <w:tc>
          <w:tcPr>
            <w:tcW w:w="1180" w:type="dxa"/>
            <w:tcBorders>
              <w:top w:val="nil"/>
              <w:left w:val="nil"/>
              <w:bottom w:val="single" w:sz="4" w:space="0" w:color="auto"/>
              <w:right w:val="single" w:sz="4" w:space="0" w:color="auto"/>
            </w:tcBorders>
            <w:shd w:val="clear" w:color="auto" w:fill="auto"/>
            <w:noWrap/>
            <w:vAlign w:val="bottom"/>
            <w:hideMark/>
          </w:tcPr>
          <w:p w14:paraId="27EBC983"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6.9</w:t>
            </w:r>
          </w:p>
        </w:tc>
        <w:tc>
          <w:tcPr>
            <w:tcW w:w="1180" w:type="dxa"/>
            <w:tcBorders>
              <w:top w:val="nil"/>
              <w:left w:val="nil"/>
              <w:bottom w:val="single" w:sz="4" w:space="0" w:color="auto"/>
              <w:right w:val="single" w:sz="4" w:space="0" w:color="auto"/>
            </w:tcBorders>
            <w:shd w:val="clear" w:color="auto" w:fill="auto"/>
            <w:noWrap/>
            <w:vAlign w:val="bottom"/>
            <w:hideMark/>
          </w:tcPr>
          <w:p w14:paraId="1B9E76EA"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13.4</w:t>
            </w:r>
          </w:p>
        </w:tc>
        <w:tc>
          <w:tcPr>
            <w:tcW w:w="1180" w:type="dxa"/>
            <w:tcBorders>
              <w:top w:val="nil"/>
              <w:left w:val="nil"/>
              <w:bottom w:val="single" w:sz="4" w:space="0" w:color="auto"/>
              <w:right w:val="single" w:sz="4" w:space="0" w:color="auto"/>
            </w:tcBorders>
            <w:shd w:val="clear" w:color="auto" w:fill="auto"/>
            <w:noWrap/>
            <w:vAlign w:val="bottom"/>
            <w:hideMark/>
          </w:tcPr>
          <w:p w14:paraId="2944BE0F"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3.5</w:t>
            </w:r>
          </w:p>
        </w:tc>
        <w:tc>
          <w:tcPr>
            <w:tcW w:w="1180" w:type="dxa"/>
            <w:tcBorders>
              <w:top w:val="nil"/>
              <w:left w:val="nil"/>
              <w:bottom w:val="single" w:sz="4" w:space="0" w:color="auto"/>
              <w:right w:val="single" w:sz="4" w:space="0" w:color="auto"/>
            </w:tcBorders>
            <w:shd w:val="clear" w:color="auto" w:fill="auto"/>
            <w:noWrap/>
            <w:vAlign w:val="bottom"/>
            <w:hideMark/>
          </w:tcPr>
          <w:p w14:paraId="4D3C1120"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17.7</w:t>
            </w:r>
          </w:p>
        </w:tc>
      </w:tr>
      <w:tr w:rsidR="00B31FC3" w:rsidRPr="00B31FC3" w14:paraId="51F6C9E1"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3D5C92A4"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18</w:t>
            </w:r>
          </w:p>
        </w:tc>
        <w:tc>
          <w:tcPr>
            <w:tcW w:w="1180" w:type="dxa"/>
            <w:tcBorders>
              <w:top w:val="nil"/>
              <w:left w:val="nil"/>
              <w:bottom w:val="single" w:sz="4" w:space="0" w:color="auto"/>
              <w:right w:val="single" w:sz="4" w:space="0" w:color="auto"/>
            </w:tcBorders>
            <w:shd w:val="clear" w:color="auto" w:fill="auto"/>
            <w:noWrap/>
            <w:vAlign w:val="bottom"/>
            <w:hideMark/>
          </w:tcPr>
          <w:p w14:paraId="237271BA"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7.5</w:t>
            </w:r>
          </w:p>
        </w:tc>
        <w:tc>
          <w:tcPr>
            <w:tcW w:w="1180" w:type="dxa"/>
            <w:tcBorders>
              <w:top w:val="nil"/>
              <w:left w:val="nil"/>
              <w:bottom w:val="single" w:sz="4" w:space="0" w:color="auto"/>
              <w:right w:val="single" w:sz="4" w:space="0" w:color="auto"/>
            </w:tcBorders>
            <w:shd w:val="clear" w:color="auto" w:fill="auto"/>
            <w:noWrap/>
            <w:vAlign w:val="bottom"/>
            <w:hideMark/>
          </w:tcPr>
          <w:p w14:paraId="78819F5E"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14.3</w:t>
            </w:r>
          </w:p>
        </w:tc>
        <w:tc>
          <w:tcPr>
            <w:tcW w:w="1180" w:type="dxa"/>
            <w:tcBorders>
              <w:top w:val="nil"/>
              <w:left w:val="nil"/>
              <w:bottom w:val="single" w:sz="4" w:space="0" w:color="auto"/>
              <w:right w:val="single" w:sz="4" w:space="0" w:color="auto"/>
            </w:tcBorders>
            <w:shd w:val="clear" w:color="auto" w:fill="auto"/>
            <w:noWrap/>
            <w:vAlign w:val="bottom"/>
            <w:hideMark/>
          </w:tcPr>
          <w:p w14:paraId="1FCBDF33"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4.4</w:t>
            </w:r>
          </w:p>
        </w:tc>
        <w:tc>
          <w:tcPr>
            <w:tcW w:w="1180" w:type="dxa"/>
            <w:tcBorders>
              <w:top w:val="nil"/>
              <w:left w:val="nil"/>
              <w:bottom w:val="single" w:sz="4" w:space="0" w:color="auto"/>
              <w:right w:val="single" w:sz="4" w:space="0" w:color="auto"/>
            </w:tcBorders>
            <w:shd w:val="clear" w:color="auto" w:fill="auto"/>
            <w:noWrap/>
            <w:vAlign w:val="bottom"/>
            <w:hideMark/>
          </w:tcPr>
          <w:p w14:paraId="6B3E595A"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18.7</w:t>
            </w:r>
          </w:p>
        </w:tc>
      </w:tr>
      <w:tr w:rsidR="00B31FC3" w:rsidRPr="00B31FC3" w14:paraId="1A4A172F"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03ABA412"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19</w:t>
            </w:r>
          </w:p>
        </w:tc>
        <w:tc>
          <w:tcPr>
            <w:tcW w:w="1180" w:type="dxa"/>
            <w:tcBorders>
              <w:top w:val="nil"/>
              <w:left w:val="nil"/>
              <w:bottom w:val="single" w:sz="4" w:space="0" w:color="auto"/>
              <w:right w:val="single" w:sz="4" w:space="0" w:color="auto"/>
            </w:tcBorders>
            <w:shd w:val="clear" w:color="auto" w:fill="auto"/>
            <w:noWrap/>
            <w:vAlign w:val="bottom"/>
            <w:hideMark/>
          </w:tcPr>
          <w:p w14:paraId="6AC1E628"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8.6</w:t>
            </w:r>
          </w:p>
        </w:tc>
        <w:tc>
          <w:tcPr>
            <w:tcW w:w="1180" w:type="dxa"/>
            <w:tcBorders>
              <w:top w:val="nil"/>
              <w:left w:val="nil"/>
              <w:bottom w:val="single" w:sz="4" w:space="0" w:color="auto"/>
              <w:right w:val="single" w:sz="4" w:space="0" w:color="auto"/>
            </w:tcBorders>
            <w:shd w:val="clear" w:color="auto" w:fill="auto"/>
            <w:noWrap/>
            <w:vAlign w:val="bottom"/>
            <w:hideMark/>
          </w:tcPr>
          <w:p w14:paraId="2BA77F66"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15.3</w:t>
            </w:r>
          </w:p>
        </w:tc>
        <w:tc>
          <w:tcPr>
            <w:tcW w:w="1180" w:type="dxa"/>
            <w:tcBorders>
              <w:top w:val="nil"/>
              <w:left w:val="nil"/>
              <w:bottom w:val="single" w:sz="4" w:space="0" w:color="auto"/>
              <w:right w:val="single" w:sz="4" w:space="0" w:color="auto"/>
            </w:tcBorders>
            <w:shd w:val="clear" w:color="auto" w:fill="auto"/>
            <w:noWrap/>
            <w:vAlign w:val="bottom"/>
            <w:hideMark/>
          </w:tcPr>
          <w:p w14:paraId="53CF30FD"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5.4</w:t>
            </w:r>
          </w:p>
        </w:tc>
        <w:tc>
          <w:tcPr>
            <w:tcW w:w="1180" w:type="dxa"/>
            <w:tcBorders>
              <w:top w:val="nil"/>
              <w:left w:val="nil"/>
              <w:bottom w:val="single" w:sz="4" w:space="0" w:color="auto"/>
              <w:right w:val="single" w:sz="4" w:space="0" w:color="auto"/>
            </w:tcBorders>
            <w:shd w:val="clear" w:color="auto" w:fill="auto"/>
            <w:noWrap/>
            <w:vAlign w:val="bottom"/>
            <w:hideMark/>
          </w:tcPr>
          <w:p w14:paraId="4E9737F2"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19.7</w:t>
            </w:r>
          </w:p>
        </w:tc>
      </w:tr>
      <w:tr w:rsidR="00B31FC3" w:rsidRPr="00B31FC3" w14:paraId="00C33FAC"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27681881"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20</w:t>
            </w:r>
          </w:p>
        </w:tc>
        <w:tc>
          <w:tcPr>
            <w:tcW w:w="1180" w:type="dxa"/>
            <w:tcBorders>
              <w:top w:val="nil"/>
              <w:left w:val="nil"/>
              <w:bottom w:val="single" w:sz="4" w:space="0" w:color="auto"/>
              <w:right w:val="single" w:sz="4" w:space="0" w:color="auto"/>
            </w:tcBorders>
            <w:shd w:val="clear" w:color="auto" w:fill="auto"/>
            <w:noWrap/>
            <w:vAlign w:val="bottom"/>
            <w:hideMark/>
          </w:tcPr>
          <w:p w14:paraId="5F80C9B4"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9.5</w:t>
            </w:r>
          </w:p>
        </w:tc>
        <w:tc>
          <w:tcPr>
            <w:tcW w:w="1180" w:type="dxa"/>
            <w:tcBorders>
              <w:top w:val="nil"/>
              <w:left w:val="nil"/>
              <w:bottom w:val="single" w:sz="4" w:space="0" w:color="auto"/>
              <w:right w:val="single" w:sz="4" w:space="0" w:color="auto"/>
            </w:tcBorders>
            <w:shd w:val="clear" w:color="auto" w:fill="auto"/>
            <w:noWrap/>
            <w:vAlign w:val="bottom"/>
            <w:hideMark/>
          </w:tcPr>
          <w:p w14:paraId="6AC6EB1C"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15.9</w:t>
            </w:r>
          </w:p>
        </w:tc>
        <w:tc>
          <w:tcPr>
            <w:tcW w:w="1180" w:type="dxa"/>
            <w:tcBorders>
              <w:top w:val="nil"/>
              <w:left w:val="nil"/>
              <w:bottom w:val="single" w:sz="4" w:space="0" w:color="auto"/>
              <w:right w:val="single" w:sz="4" w:space="0" w:color="auto"/>
            </w:tcBorders>
            <w:shd w:val="clear" w:color="auto" w:fill="auto"/>
            <w:noWrap/>
            <w:vAlign w:val="bottom"/>
            <w:hideMark/>
          </w:tcPr>
          <w:p w14:paraId="6C368083"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6.3</w:t>
            </w:r>
          </w:p>
        </w:tc>
        <w:tc>
          <w:tcPr>
            <w:tcW w:w="1180" w:type="dxa"/>
            <w:tcBorders>
              <w:top w:val="nil"/>
              <w:left w:val="nil"/>
              <w:bottom w:val="single" w:sz="4" w:space="0" w:color="auto"/>
              <w:right w:val="single" w:sz="4" w:space="0" w:color="auto"/>
            </w:tcBorders>
            <w:shd w:val="clear" w:color="auto" w:fill="auto"/>
            <w:noWrap/>
            <w:vAlign w:val="bottom"/>
            <w:hideMark/>
          </w:tcPr>
          <w:p w14:paraId="01ED1ECD"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20.8</w:t>
            </w:r>
          </w:p>
        </w:tc>
      </w:tr>
      <w:tr w:rsidR="00B31FC3" w:rsidRPr="00B31FC3" w14:paraId="6A314E0C"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5D6E4881"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21</w:t>
            </w:r>
          </w:p>
        </w:tc>
        <w:tc>
          <w:tcPr>
            <w:tcW w:w="1180" w:type="dxa"/>
            <w:tcBorders>
              <w:top w:val="nil"/>
              <w:left w:val="nil"/>
              <w:bottom w:val="single" w:sz="4" w:space="0" w:color="auto"/>
              <w:right w:val="single" w:sz="4" w:space="0" w:color="auto"/>
            </w:tcBorders>
            <w:shd w:val="clear" w:color="auto" w:fill="auto"/>
            <w:noWrap/>
            <w:vAlign w:val="bottom"/>
            <w:hideMark/>
          </w:tcPr>
          <w:p w14:paraId="6AE07557"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10.5</w:t>
            </w:r>
          </w:p>
        </w:tc>
        <w:tc>
          <w:tcPr>
            <w:tcW w:w="1180" w:type="dxa"/>
            <w:tcBorders>
              <w:top w:val="nil"/>
              <w:left w:val="nil"/>
              <w:bottom w:val="single" w:sz="4" w:space="0" w:color="auto"/>
              <w:right w:val="single" w:sz="4" w:space="0" w:color="auto"/>
            </w:tcBorders>
            <w:shd w:val="clear" w:color="auto" w:fill="auto"/>
            <w:noWrap/>
            <w:vAlign w:val="bottom"/>
            <w:hideMark/>
          </w:tcPr>
          <w:p w14:paraId="40027AB3"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16.6</w:t>
            </w:r>
          </w:p>
        </w:tc>
        <w:tc>
          <w:tcPr>
            <w:tcW w:w="1180" w:type="dxa"/>
            <w:tcBorders>
              <w:top w:val="nil"/>
              <w:left w:val="nil"/>
              <w:bottom w:val="single" w:sz="4" w:space="0" w:color="auto"/>
              <w:right w:val="single" w:sz="4" w:space="0" w:color="auto"/>
            </w:tcBorders>
            <w:shd w:val="clear" w:color="auto" w:fill="auto"/>
            <w:noWrap/>
            <w:vAlign w:val="bottom"/>
            <w:hideMark/>
          </w:tcPr>
          <w:p w14:paraId="3A29F4AD"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6.9</w:t>
            </w:r>
          </w:p>
        </w:tc>
        <w:tc>
          <w:tcPr>
            <w:tcW w:w="1180" w:type="dxa"/>
            <w:tcBorders>
              <w:top w:val="nil"/>
              <w:left w:val="nil"/>
              <w:bottom w:val="single" w:sz="4" w:space="0" w:color="auto"/>
              <w:right w:val="single" w:sz="4" w:space="0" w:color="auto"/>
            </w:tcBorders>
            <w:shd w:val="clear" w:color="auto" w:fill="auto"/>
            <w:noWrap/>
            <w:vAlign w:val="bottom"/>
            <w:hideMark/>
          </w:tcPr>
          <w:p w14:paraId="769C6DE8"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21.5</w:t>
            </w:r>
          </w:p>
        </w:tc>
      </w:tr>
      <w:tr w:rsidR="00B31FC3" w:rsidRPr="00B31FC3" w14:paraId="64F20AB2"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008C0A70"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22</w:t>
            </w:r>
          </w:p>
        </w:tc>
        <w:tc>
          <w:tcPr>
            <w:tcW w:w="1180" w:type="dxa"/>
            <w:tcBorders>
              <w:top w:val="nil"/>
              <w:left w:val="nil"/>
              <w:bottom w:val="single" w:sz="4" w:space="0" w:color="auto"/>
              <w:right w:val="single" w:sz="4" w:space="0" w:color="auto"/>
            </w:tcBorders>
            <w:shd w:val="clear" w:color="auto" w:fill="auto"/>
            <w:noWrap/>
            <w:vAlign w:val="bottom"/>
            <w:hideMark/>
          </w:tcPr>
          <w:p w14:paraId="177929A1"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11.4</w:t>
            </w:r>
          </w:p>
        </w:tc>
        <w:tc>
          <w:tcPr>
            <w:tcW w:w="1180" w:type="dxa"/>
            <w:tcBorders>
              <w:top w:val="nil"/>
              <w:left w:val="nil"/>
              <w:bottom w:val="single" w:sz="4" w:space="0" w:color="auto"/>
              <w:right w:val="single" w:sz="4" w:space="0" w:color="auto"/>
            </w:tcBorders>
            <w:shd w:val="clear" w:color="auto" w:fill="auto"/>
            <w:noWrap/>
            <w:vAlign w:val="bottom"/>
            <w:hideMark/>
          </w:tcPr>
          <w:p w14:paraId="1E3ECF25"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17.7</w:t>
            </w:r>
          </w:p>
        </w:tc>
        <w:tc>
          <w:tcPr>
            <w:tcW w:w="1180" w:type="dxa"/>
            <w:tcBorders>
              <w:top w:val="nil"/>
              <w:left w:val="nil"/>
              <w:bottom w:val="single" w:sz="4" w:space="0" w:color="auto"/>
              <w:right w:val="single" w:sz="4" w:space="0" w:color="auto"/>
            </w:tcBorders>
            <w:shd w:val="clear" w:color="auto" w:fill="auto"/>
            <w:noWrap/>
            <w:vAlign w:val="bottom"/>
            <w:hideMark/>
          </w:tcPr>
          <w:p w14:paraId="6A9D929F"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7.5</w:t>
            </w:r>
          </w:p>
        </w:tc>
        <w:tc>
          <w:tcPr>
            <w:tcW w:w="1180" w:type="dxa"/>
            <w:tcBorders>
              <w:top w:val="nil"/>
              <w:left w:val="nil"/>
              <w:bottom w:val="single" w:sz="4" w:space="0" w:color="auto"/>
              <w:right w:val="single" w:sz="4" w:space="0" w:color="auto"/>
            </w:tcBorders>
            <w:shd w:val="clear" w:color="auto" w:fill="auto"/>
            <w:noWrap/>
            <w:vAlign w:val="bottom"/>
            <w:hideMark/>
          </w:tcPr>
          <w:p w14:paraId="3A0ECD98"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22.3</w:t>
            </w:r>
          </w:p>
        </w:tc>
      </w:tr>
      <w:tr w:rsidR="00B31FC3" w:rsidRPr="00B31FC3" w14:paraId="2AD6A3CA"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34913DA2"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23</w:t>
            </w:r>
          </w:p>
        </w:tc>
        <w:tc>
          <w:tcPr>
            <w:tcW w:w="1180" w:type="dxa"/>
            <w:tcBorders>
              <w:top w:val="nil"/>
              <w:left w:val="nil"/>
              <w:bottom w:val="single" w:sz="4" w:space="0" w:color="auto"/>
              <w:right w:val="single" w:sz="4" w:space="0" w:color="auto"/>
            </w:tcBorders>
            <w:shd w:val="clear" w:color="auto" w:fill="auto"/>
            <w:noWrap/>
            <w:vAlign w:val="bottom"/>
            <w:hideMark/>
          </w:tcPr>
          <w:p w14:paraId="42F64A11"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12.4</w:t>
            </w:r>
          </w:p>
        </w:tc>
        <w:tc>
          <w:tcPr>
            <w:tcW w:w="1180" w:type="dxa"/>
            <w:tcBorders>
              <w:top w:val="nil"/>
              <w:left w:val="nil"/>
              <w:bottom w:val="single" w:sz="4" w:space="0" w:color="auto"/>
              <w:right w:val="single" w:sz="4" w:space="0" w:color="auto"/>
            </w:tcBorders>
            <w:shd w:val="clear" w:color="auto" w:fill="auto"/>
            <w:noWrap/>
            <w:vAlign w:val="bottom"/>
            <w:hideMark/>
          </w:tcPr>
          <w:p w14:paraId="7D843C53"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18.7</w:t>
            </w:r>
          </w:p>
        </w:tc>
        <w:tc>
          <w:tcPr>
            <w:tcW w:w="1180" w:type="dxa"/>
            <w:tcBorders>
              <w:top w:val="nil"/>
              <w:left w:val="nil"/>
              <w:bottom w:val="single" w:sz="4" w:space="0" w:color="auto"/>
              <w:right w:val="single" w:sz="4" w:space="0" w:color="auto"/>
            </w:tcBorders>
            <w:shd w:val="clear" w:color="auto" w:fill="auto"/>
            <w:noWrap/>
            <w:vAlign w:val="bottom"/>
            <w:hideMark/>
          </w:tcPr>
          <w:p w14:paraId="550B274D"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8.6</w:t>
            </w:r>
          </w:p>
        </w:tc>
        <w:tc>
          <w:tcPr>
            <w:tcW w:w="1180" w:type="dxa"/>
            <w:tcBorders>
              <w:top w:val="nil"/>
              <w:left w:val="nil"/>
              <w:bottom w:val="single" w:sz="4" w:space="0" w:color="auto"/>
              <w:right w:val="single" w:sz="4" w:space="0" w:color="auto"/>
            </w:tcBorders>
            <w:shd w:val="clear" w:color="auto" w:fill="auto"/>
            <w:noWrap/>
            <w:vAlign w:val="bottom"/>
            <w:hideMark/>
          </w:tcPr>
          <w:p w14:paraId="27EF8539"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23.7</w:t>
            </w:r>
          </w:p>
        </w:tc>
      </w:tr>
      <w:tr w:rsidR="00B31FC3" w:rsidRPr="00B31FC3" w14:paraId="3DD29E63"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07564C2F"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24</w:t>
            </w:r>
          </w:p>
        </w:tc>
        <w:tc>
          <w:tcPr>
            <w:tcW w:w="1180" w:type="dxa"/>
            <w:tcBorders>
              <w:top w:val="nil"/>
              <w:left w:val="nil"/>
              <w:bottom w:val="single" w:sz="4" w:space="0" w:color="auto"/>
              <w:right w:val="single" w:sz="4" w:space="0" w:color="auto"/>
            </w:tcBorders>
            <w:shd w:val="clear" w:color="auto" w:fill="auto"/>
            <w:noWrap/>
            <w:vAlign w:val="bottom"/>
            <w:hideMark/>
          </w:tcPr>
          <w:p w14:paraId="14B56BB6"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13.4</w:t>
            </w:r>
          </w:p>
        </w:tc>
        <w:tc>
          <w:tcPr>
            <w:tcW w:w="1180" w:type="dxa"/>
            <w:tcBorders>
              <w:top w:val="nil"/>
              <w:left w:val="nil"/>
              <w:bottom w:val="single" w:sz="4" w:space="0" w:color="auto"/>
              <w:right w:val="single" w:sz="4" w:space="0" w:color="auto"/>
            </w:tcBorders>
            <w:shd w:val="clear" w:color="auto" w:fill="auto"/>
            <w:noWrap/>
            <w:vAlign w:val="bottom"/>
            <w:hideMark/>
          </w:tcPr>
          <w:p w14:paraId="0EF1E748"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19.7</w:t>
            </w:r>
          </w:p>
        </w:tc>
        <w:tc>
          <w:tcPr>
            <w:tcW w:w="1180" w:type="dxa"/>
            <w:tcBorders>
              <w:top w:val="nil"/>
              <w:left w:val="nil"/>
              <w:bottom w:val="single" w:sz="4" w:space="0" w:color="auto"/>
              <w:right w:val="single" w:sz="4" w:space="0" w:color="auto"/>
            </w:tcBorders>
            <w:shd w:val="clear" w:color="auto" w:fill="auto"/>
            <w:noWrap/>
            <w:vAlign w:val="bottom"/>
            <w:hideMark/>
          </w:tcPr>
          <w:p w14:paraId="7142778A"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9.5</w:t>
            </w:r>
          </w:p>
        </w:tc>
        <w:tc>
          <w:tcPr>
            <w:tcW w:w="1180" w:type="dxa"/>
            <w:tcBorders>
              <w:top w:val="nil"/>
              <w:left w:val="nil"/>
              <w:bottom w:val="single" w:sz="4" w:space="0" w:color="auto"/>
              <w:right w:val="single" w:sz="4" w:space="0" w:color="auto"/>
            </w:tcBorders>
            <w:shd w:val="clear" w:color="auto" w:fill="auto"/>
            <w:noWrap/>
            <w:vAlign w:val="bottom"/>
            <w:hideMark/>
          </w:tcPr>
          <w:p w14:paraId="1DF0E6CA"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25.1</w:t>
            </w:r>
          </w:p>
        </w:tc>
      </w:tr>
      <w:tr w:rsidR="00B31FC3" w:rsidRPr="00B31FC3" w14:paraId="77417802"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54130EFC"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25</w:t>
            </w:r>
          </w:p>
        </w:tc>
        <w:tc>
          <w:tcPr>
            <w:tcW w:w="1180" w:type="dxa"/>
            <w:tcBorders>
              <w:top w:val="nil"/>
              <w:left w:val="nil"/>
              <w:bottom w:val="single" w:sz="4" w:space="0" w:color="auto"/>
              <w:right w:val="single" w:sz="4" w:space="0" w:color="auto"/>
            </w:tcBorders>
            <w:shd w:val="clear" w:color="auto" w:fill="auto"/>
            <w:noWrap/>
            <w:vAlign w:val="bottom"/>
            <w:hideMark/>
          </w:tcPr>
          <w:p w14:paraId="7A32BD46"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14.3</w:t>
            </w:r>
          </w:p>
        </w:tc>
        <w:tc>
          <w:tcPr>
            <w:tcW w:w="1180" w:type="dxa"/>
            <w:tcBorders>
              <w:top w:val="nil"/>
              <w:left w:val="nil"/>
              <w:bottom w:val="single" w:sz="4" w:space="0" w:color="auto"/>
              <w:right w:val="single" w:sz="4" w:space="0" w:color="auto"/>
            </w:tcBorders>
            <w:shd w:val="clear" w:color="auto" w:fill="auto"/>
            <w:noWrap/>
            <w:vAlign w:val="bottom"/>
            <w:hideMark/>
          </w:tcPr>
          <w:p w14:paraId="07941D92"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20.8</w:t>
            </w:r>
          </w:p>
        </w:tc>
        <w:tc>
          <w:tcPr>
            <w:tcW w:w="1180" w:type="dxa"/>
            <w:tcBorders>
              <w:top w:val="nil"/>
              <w:left w:val="nil"/>
              <w:bottom w:val="single" w:sz="4" w:space="0" w:color="auto"/>
              <w:right w:val="single" w:sz="4" w:space="0" w:color="auto"/>
            </w:tcBorders>
            <w:shd w:val="clear" w:color="auto" w:fill="auto"/>
            <w:noWrap/>
            <w:vAlign w:val="bottom"/>
            <w:hideMark/>
          </w:tcPr>
          <w:p w14:paraId="583F1652"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10.5</w:t>
            </w:r>
          </w:p>
        </w:tc>
        <w:tc>
          <w:tcPr>
            <w:tcW w:w="1180" w:type="dxa"/>
            <w:tcBorders>
              <w:top w:val="nil"/>
              <w:left w:val="nil"/>
              <w:bottom w:val="single" w:sz="4" w:space="0" w:color="auto"/>
              <w:right w:val="single" w:sz="4" w:space="0" w:color="auto"/>
            </w:tcBorders>
            <w:shd w:val="clear" w:color="auto" w:fill="auto"/>
            <w:noWrap/>
            <w:vAlign w:val="bottom"/>
            <w:hideMark/>
          </w:tcPr>
          <w:p w14:paraId="07482F0B"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26.5</w:t>
            </w:r>
          </w:p>
        </w:tc>
      </w:tr>
      <w:tr w:rsidR="00B31FC3" w:rsidRPr="00B31FC3" w14:paraId="4AB187D9"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25A5DBB7"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26</w:t>
            </w:r>
          </w:p>
        </w:tc>
        <w:tc>
          <w:tcPr>
            <w:tcW w:w="1180" w:type="dxa"/>
            <w:tcBorders>
              <w:top w:val="nil"/>
              <w:left w:val="nil"/>
              <w:bottom w:val="single" w:sz="4" w:space="0" w:color="auto"/>
              <w:right w:val="single" w:sz="4" w:space="0" w:color="auto"/>
            </w:tcBorders>
            <w:shd w:val="clear" w:color="auto" w:fill="auto"/>
            <w:noWrap/>
            <w:vAlign w:val="bottom"/>
            <w:hideMark/>
          </w:tcPr>
          <w:p w14:paraId="66EAC00A"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15.3</w:t>
            </w:r>
          </w:p>
        </w:tc>
        <w:tc>
          <w:tcPr>
            <w:tcW w:w="1180" w:type="dxa"/>
            <w:tcBorders>
              <w:top w:val="nil"/>
              <w:left w:val="nil"/>
              <w:bottom w:val="single" w:sz="4" w:space="0" w:color="auto"/>
              <w:right w:val="single" w:sz="4" w:space="0" w:color="auto"/>
            </w:tcBorders>
            <w:shd w:val="clear" w:color="auto" w:fill="auto"/>
            <w:noWrap/>
            <w:vAlign w:val="bottom"/>
            <w:hideMark/>
          </w:tcPr>
          <w:p w14:paraId="56D62130"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21.5</w:t>
            </w:r>
          </w:p>
        </w:tc>
        <w:tc>
          <w:tcPr>
            <w:tcW w:w="1180" w:type="dxa"/>
            <w:tcBorders>
              <w:top w:val="nil"/>
              <w:left w:val="nil"/>
              <w:bottom w:val="single" w:sz="4" w:space="0" w:color="auto"/>
              <w:right w:val="single" w:sz="4" w:space="0" w:color="auto"/>
            </w:tcBorders>
            <w:shd w:val="clear" w:color="auto" w:fill="auto"/>
            <w:noWrap/>
            <w:vAlign w:val="bottom"/>
            <w:hideMark/>
          </w:tcPr>
          <w:p w14:paraId="6FC41B4E"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11.4</w:t>
            </w:r>
          </w:p>
        </w:tc>
        <w:tc>
          <w:tcPr>
            <w:tcW w:w="1180" w:type="dxa"/>
            <w:tcBorders>
              <w:top w:val="nil"/>
              <w:left w:val="nil"/>
              <w:bottom w:val="single" w:sz="4" w:space="0" w:color="auto"/>
              <w:right w:val="single" w:sz="4" w:space="0" w:color="auto"/>
            </w:tcBorders>
            <w:shd w:val="clear" w:color="auto" w:fill="auto"/>
            <w:noWrap/>
            <w:vAlign w:val="bottom"/>
            <w:hideMark/>
          </w:tcPr>
          <w:p w14:paraId="51587C9E"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27.9</w:t>
            </w:r>
          </w:p>
        </w:tc>
      </w:tr>
      <w:tr w:rsidR="00B31FC3" w:rsidRPr="00B31FC3" w14:paraId="452AE1BA"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17B5707E"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27</w:t>
            </w:r>
          </w:p>
        </w:tc>
        <w:tc>
          <w:tcPr>
            <w:tcW w:w="1180" w:type="dxa"/>
            <w:tcBorders>
              <w:top w:val="nil"/>
              <w:left w:val="nil"/>
              <w:bottom w:val="single" w:sz="4" w:space="0" w:color="auto"/>
              <w:right w:val="single" w:sz="4" w:space="0" w:color="auto"/>
            </w:tcBorders>
            <w:shd w:val="clear" w:color="auto" w:fill="auto"/>
            <w:noWrap/>
            <w:vAlign w:val="bottom"/>
            <w:hideMark/>
          </w:tcPr>
          <w:p w14:paraId="26A95164"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15.9</w:t>
            </w:r>
          </w:p>
        </w:tc>
        <w:tc>
          <w:tcPr>
            <w:tcW w:w="1180" w:type="dxa"/>
            <w:tcBorders>
              <w:top w:val="nil"/>
              <w:left w:val="nil"/>
              <w:bottom w:val="single" w:sz="4" w:space="0" w:color="auto"/>
              <w:right w:val="single" w:sz="4" w:space="0" w:color="auto"/>
            </w:tcBorders>
            <w:shd w:val="clear" w:color="auto" w:fill="auto"/>
            <w:noWrap/>
            <w:vAlign w:val="bottom"/>
            <w:hideMark/>
          </w:tcPr>
          <w:p w14:paraId="48A424F9"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22.3</w:t>
            </w:r>
          </w:p>
        </w:tc>
        <w:tc>
          <w:tcPr>
            <w:tcW w:w="1180" w:type="dxa"/>
            <w:tcBorders>
              <w:top w:val="nil"/>
              <w:left w:val="nil"/>
              <w:bottom w:val="single" w:sz="4" w:space="0" w:color="auto"/>
              <w:right w:val="single" w:sz="4" w:space="0" w:color="auto"/>
            </w:tcBorders>
            <w:shd w:val="clear" w:color="auto" w:fill="auto"/>
            <w:noWrap/>
            <w:vAlign w:val="bottom"/>
            <w:hideMark/>
          </w:tcPr>
          <w:p w14:paraId="5C2B2E69"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12.4</w:t>
            </w:r>
          </w:p>
        </w:tc>
        <w:tc>
          <w:tcPr>
            <w:tcW w:w="1180" w:type="dxa"/>
            <w:tcBorders>
              <w:top w:val="nil"/>
              <w:left w:val="nil"/>
              <w:bottom w:val="single" w:sz="4" w:space="0" w:color="auto"/>
              <w:right w:val="single" w:sz="4" w:space="0" w:color="auto"/>
            </w:tcBorders>
            <w:shd w:val="clear" w:color="auto" w:fill="auto"/>
            <w:noWrap/>
            <w:vAlign w:val="bottom"/>
            <w:hideMark/>
          </w:tcPr>
          <w:p w14:paraId="7FA056B2" w14:textId="77777777" w:rsidR="00B31FC3" w:rsidRPr="00B31FC3" w:rsidRDefault="00B31FC3" w:rsidP="007732DD">
            <w:pPr>
              <w:keepNext/>
              <w:spacing w:after="0" w:line="240" w:lineRule="auto"/>
              <w:rPr>
                <w:rFonts w:ascii="Calibri" w:eastAsia="Times New Roman" w:hAnsi="Calibri" w:cs="Calibri"/>
                <w:color w:val="000000"/>
                <w:sz w:val="22"/>
              </w:rPr>
            </w:pPr>
            <w:r w:rsidRPr="00B31FC3">
              <w:rPr>
                <w:rFonts w:ascii="Calibri" w:eastAsia="Times New Roman" w:hAnsi="Calibri" w:cs="Calibri"/>
                <w:color w:val="000000"/>
                <w:sz w:val="22"/>
              </w:rPr>
              <w:t> </w:t>
            </w:r>
          </w:p>
        </w:tc>
      </w:tr>
      <w:tr w:rsidR="00B31FC3" w:rsidRPr="00B31FC3" w14:paraId="59B107FD" w14:textId="77777777" w:rsidTr="007732DD">
        <w:trPr>
          <w:cantSplit/>
          <w:trHeight w:val="300"/>
          <w:jc w:val="center"/>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1922682D"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28</w:t>
            </w:r>
          </w:p>
        </w:tc>
        <w:tc>
          <w:tcPr>
            <w:tcW w:w="1180" w:type="dxa"/>
            <w:tcBorders>
              <w:top w:val="nil"/>
              <w:left w:val="nil"/>
              <w:bottom w:val="single" w:sz="4" w:space="0" w:color="auto"/>
              <w:right w:val="single" w:sz="4" w:space="0" w:color="auto"/>
            </w:tcBorders>
            <w:shd w:val="clear" w:color="auto" w:fill="auto"/>
            <w:noWrap/>
            <w:vAlign w:val="bottom"/>
            <w:hideMark/>
          </w:tcPr>
          <w:p w14:paraId="58034463"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16.6</w:t>
            </w:r>
          </w:p>
        </w:tc>
        <w:tc>
          <w:tcPr>
            <w:tcW w:w="1180" w:type="dxa"/>
            <w:tcBorders>
              <w:top w:val="nil"/>
              <w:left w:val="nil"/>
              <w:bottom w:val="single" w:sz="4" w:space="0" w:color="auto"/>
              <w:right w:val="single" w:sz="4" w:space="0" w:color="auto"/>
            </w:tcBorders>
            <w:shd w:val="clear" w:color="auto" w:fill="auto"/>
            <w:noWrap/>
            <w:vAlign w:val="bottom"/>
            <w:hideMark/>
          </w:tcPr>
          <w:p w14:paraId="10637318" w14:textId="77777777" w:rsidR="00B31FC3" w:rsidRPr="00B31FC3" w:rsidRDefault="00B31FC3" w:rsidP="007732DD">
            <w:pPr>
              <w:keepNext/>
              <w:spacing w:after="0" w:line="240" w:lineRule="auto"/>
              <w:rPr>
                <w:rFonts w:ascii="Calibri" w:eastAsia="Times New Roman" w:hAnsi="Calibri" w:cs="Calibri"/>
                <w:color w:val="000000"/>
                <w:sz w:val="22"/>
              </w:rPr>
            </w:pPr>
            <w:r w:rsidRPr="00B31FC3">
              <w:rPr>
                <w:rFonts w:ascii="Calibri" w:eastAsia="Times New Roman" w:hAnsi="Calibri" w:cs="Calibri"/>
                <w:color w:val="000000"/>
                <w:sz w:val="22"/>
              </w:rPr>
              <w:t> </w:t>
            </w:r>
          </w:p>
        </w:tc>
        <w:tc>
          <w:tcPr>
            <w:tcW w:w="1180" w:type="dxa"/>
            <w:tcBorders>
              <w:top w:val="nil"/>
              <w:left w:val="nil"/>
              <w:bottom w:val="single" w:sz="4" w:space="0" w:color="auto"/>
              <w:right w:val="single" w:sz="4" w:space="0" w:color="auto"/>
            </w:tcBorders>
            <w:shd w:val="clear" w:color="auto" w:fill="auto"/>
            <w:noWrap/>
            <w:vAlign w:val="bottom"/>
            <w:hideMark/>
          </w:tcPr>
          <w:p w14:paraId="52430D20" w14:textId="77777777" w:rsidR="00B31FC3" w:rsidRPr="00B31FC3" w:rsidRDefault="00B31FC3" w:rsidP="007732DD">
            <w:pPr>
              <w:keepNext/>
              <w:spacing w:after="0" w:line="240" w:lineRule="auto"/>
              <w:jc w:val="right"/>
              <w:rPr>
                <w:rFonts w:ascii="Calibri" w:eastAsia="Times New Roman" w:hAnsi="Calibri" w:cs="Calibri"/>
                <w:color w:val="000000"/>
                <w:sz w:val="22"/>
              </w:rPr>
            </w:pPr>
            <w:r w:rsidRPr="00B31FC3">
              <w:rPr>
                <w:rFonts w:ascii="Calibri" w:eastAsia="Times New Roman" w:hAnsi="Calibri" w:cs="Calibri"/>
                <w:color w:val="000000"/>
                <w:sz w:val="22"/>
              </w:rPr>
              <w:t>13.4</w:t>
            </w:r>
          </w:p>
        </w:tc>
        <w:tc>
          <w:tcPr>
            <w:tcW w:w="1180" w:type="dxa"/>
            <w:tcBorders>
              <w:top w:val="nil"/>
              <w:left w:val="nil"/>
              <w:bottom w:val="single" w:sz="4" w:space="0" w:color="auto"/>
              <w:right w:val="single" w:sz="4" w:space="0" w:color="auto"/>
            </w:tcBorders>
            <w:shd w:val="clear" w:color="auto" w:fill="auto"/>
            <w:noWrap/>
            <w:vAlign w:val="bottom"/>
            <w:hideMark/>
          </w:tcPr>
          <w:p w14:paraId="715B614F" w14:textId="77777777" w:rsidR="00B31FC3" w:rsidRPr="00B31FC3" w:rsidRDefault="00B31FC3" w:rsidP="007732DD">
            <w:pPr>
              <w:keepNext/>
              <w:spacing w:after="0" w:line="240" w:lineRule="auto"/>
              <w:rPr>
                <w:rFonts w:ascii="Calibri" w:eastAsia="Times New Roman" w:hAnsi="Calibri" w:cs="Calibri"/>
                <w:color w:val="000000"/>
                <w:sz w:val="22"/>
              </w:rPr>
            </w:pPr>
            <w:r w:rsidRPr="00B31FC3">
              <w:rPr>
                <w:rFonts w:ascii="Calibri" w:eastAsia="Times New Roman" w:hAnsi="Calibri" w:cs="Calibri"/>
                <w:color w:val="000000"/>
                <w:sz w:val="22"/>
              </w:rPr>
              <w:t> </w:t>
            </w:r>
          </w:p>
        </w:tc>
      </w:tr>
    </w:tbl>
    <w:p w14:paraId="55136415" w14:textId="4EE662E2" w:rsidR="002A0B59" w:rsidRDefault="002A0B59" w:rsidP="002A0B59">
      <w:pPr>
        <w:pStyle w:val="Caption"/>
      </w:pPr>
      <w:r>
        <w:t xml:space="preserve">Table </w:t>
      </w:r>
      <w:fldSimple w:instr=" SEQ Table \* ARABIC ">
        <w:r>
          <w:rPr>
            <w:noProof/>
          </w:rPr>
          <w:t>1</w:t>
        </w:r>
      </w:fldSimple>
      <w:r>
        <w:t>: AWGN channel assumption-based Shannon bounds for MCS index-based SE targets (1 layer</w:t>
      </w:r>
      <w:r w:rsidR="00604DD9">
        <w:t>, 1Tx</w:t>
      </w:r>
      <w:r>
        <w:t>)</w:t>
      </w:r>
    </w:p>
    <w:p w14:paraId="24BE467A" w14:textId="77777777" w:rsidR="00D9432E" w:rsidRDefault="00D9432E" w:rsidP="00C75A22">
      <w:pPr>
        <w:jc w:val="both"/>
      </w:pPr>
    </w:p>
    <w:p w14:paraId="34BE195C" w14:textId="36BC15F5" w:rsidR="002A0B59" w:rsidRDefault="002A0B59" w:rsidP="00C75A22">
      <w:pPr>
        <w:jc w:val="both"/>
      </w:pPr>
      <w:r>
        <w:t xml:space="preserve">Based on </w:t>
      </w:r>
      <w:r w:rsidR="00F14FFD">
        <w:t>this analysis, we have selected 3 potential MCS pairs with ~25dB SNR difference and presence in real deployments, which we then have verified in link level simulations (see our simulation companion document). These simulations included provisions on the residual timing offset error induced effects, due to the 33 us time difference.</w:t>
      </w:r>
    </w:p>
    <w:p w14:paraId="20FFEC63" w14:textId="40880E60" w:rsidR="00D9432E" w:rsidRDefault="00CA182B" w:rsidP="00C75A22">
      <w:pPr>
        <w:jc w:val="both"/>
      </w:pPr>
      <w:r>
        <w:t>Resulting in the following three potential MCS pairs:</w:t>
      </w:r>
    </w:p>
    <w:tbl>
      <w:tblPr>
        <w:tblW w:w="0" w:type="auto"/>
        <w:jc w:val="center"/>
        <w:tblCellMar>
          <w:left w:w="0" w:type="dxa"/>
          <w:right w:w="0" w:type="dxa"/>
        </w:tblCellMar>
        <w:tblLook w:val="04A0" w:firstRow="1" w:lastRow="0" w:firstColumn="1" w:lastColumn="0" w:noHBand="0" w:noVBand="1"/>
      </w:tblPr>
      <w:tblGrid>
        <w:gridCol w:w="2500"/>
        <w:gridCol w:w="2500"/>
        <w:gridCol w:w="2100"/>
        <w:gridCol w:w="2100"/>
      </w:tblGrid>
      <w:tr w:rsidR="00E37402" w14:paraId="3B2921F6" w14:textId="7A4EC44B" w:rsidTr="00DC0252">
        <w:trPr>
          <w:cantSplit/>
          <w:trHeight w:val="285"/>
          <w:jc w:val="center"/>
        </w:trPr>
        <w:tc>
          <w:tcPr>
            <w:tcW w:w="2500" w:type="dxa"/>
            <w:tcBorders>
              <w:top w:val="single" w:sz="8" w:space="0" w:color="auto"/>
              <w:left w:val="single" w:sz="8" w:space="0" w:color="auto"/>
              <w:bottom w:val="single" w:sz="8" w:space="0" w:color="auto"/>
              <w:right w:val="single" w:sz="8" w:space="0" w:color="auto"/>
            </w:tcBorders>
          </w:tcPr>
          <w:p w14:paraId="229DE8DD" w14:textId="77777777" w:rsidR="00E37402" w:rsidRPr="00B12AA8" w:rsidRDefault="00E37402" w:rsidP="00DC0252">
            <w:pPr>
              <w:keepNext/>
              <w:jc w:val="center"/>
              <w:rPr>
                <w:b/>
                <w:bCs/>
              </w:rPr>
            </w:pPr>
            <w:r w:rsidRPr="00B12AA8">
              <w:rPr>
                <w:b/>
                <w:bCs/>
              </w:rPr>
              <w:lastRenderedPageBreak/>
              <w:t>Pair 1</w:t>
            </w:r>
          </w:p>
        </w:tc>
        <w:tc>
          <w:tcPr>
            <w:tcW w:w="250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1EFB3530" w14:textId="77777777" w:rsidR="00E37402" w:rsidRDefault="00E37402" w:rsidP="00DC0252">
            <w:pPr>
              <w:keepNext/>
              <w:jc w:val="center"/>
            </w:pPr>
            <w:r>
              <w:t xml:space="preserve">Table 1 </w:t>
            </w:r>
            <w:r>
              <w:rPr>
                <w:rFonts w:ascii="DengXian" w:eastAsia="DengXian" w:hAnsi="DengXian" w:hint="eastAsia"/>
              </w:rPr>
              <w:t>–</w:t>
            </w:r>
            <w:r>
              <w:t xml:space="preserve"> MCS 2</w:t>
            </w:r>
          </w:p>
        </w:tc>
        <w:tc>
          <w:tcPr>
            <w:tcW w:w="210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2634302E" w14:textId="77777777" w:rsidR="00E37402" w:rsidRDefault="00E37402" w:rsidP="00DC0252">
            <w:pPr>
              <w:keepNext/>
              <w:jc w:val="center"/>
            </w:pPr>
            <w:r>
              <w:t xml:space="preserve">Table 2 </w:t>
            </w:r>
            <w:r>
              <w:rPr>
                <w:rFonts w:ascii="DengXian" w:eastAsia="DengXian" w:hAnsi="DengXian" w:hint="eastAsia"/>
              </w:rPr>
              <w:t>–</w:t>
            </w:r>
            <w:r>
              <w:t xml:space="preserve"> MCS 24</w:t>
            </w:r>
          </w:p>
        </w:tc>
        <w:tc>
          <w:tcPr>
            <w:tcW w:w="2100" w:type="dxa"/>
            <w:tcBorders>
              <w:top w:val="single" w:sz="8" w:space="0" w:color="auto"/>
              <w:left w:val="nil"/>
              <w:bottom w:val="single" w:sz="8" w:space="0" w:color="auto"/>
              <w:right w:val="single" w:sz="8" w:space="0" w:color="auto"/>
            </w:tcBorders>
          </w:tcPr>
          <w:p w14:paraId="3ACD6A2E" w14:textId="0D9E3371" w:rsidR="00E37402" w:rsidRDefault="00E37402" w:rsidP="00DC0252">
            <w:pPr>
              <w:keepNext/>
              <w:jc w:val="center"/>
            </w:pPr>
            <w:r>
              <w:t>SNR delta</w:t>
            </w:r>
          </w:p>
        </w:tc>
      </w:tr>
      <w:tr w:rsidR="00E37402" w14:paraId="7540B4D1" w14:textId="7F3DBB1B" w:rsidTr="00DC0252">
        <w:trPr>
          <w:cantSplit/>
          <w:trHeight w:val="285"/>
          <w:jc w:val="center"/>
        </w:trPr>
        <w:tc>
          <w:tcPr>
            <w:tcW w:w="2500" w:type="dxa"/>
            <w:tcBorders>
              <w:top w:val="nil"/>
              <w:left w:val="single" w:sz="8" w:space="0" w:color="auto"/>
              <w:bottom w:val="single" w:sz="8" w:space="0" w:color="auto"/>
              <w:right w:val="single" w:sz="8" w:space="0" w:color="auto"/>
            </w:tcBorders>
          </w:tcPr>
          <w:p w14:paraId="3408BE9F" w14:textId="77777777" w:rsidR="00E37402" w:rsidRPr="00B12AA8" w:rsidRDefault="00E37402" w:rsidP="00DC0252">
            <w:pPr>
              <w:keepNext/>
              <w:jc w:val="center"/>
              <w:rPr>
                <w:b/>
                <w:bCs/>
              </w:rPr>
            </w:pPr>
            <w:r>
              <w:rPr>
                <w:b/>
                <w:bCs/>
              </w:rPr>
              <w:t xml:space="preserve">Pair 1: </w:t>
            </w:r>
            <w:r w:rsidRPr="00B12AA8">
              <w:rPr>
                <w:b/>
                <w:bCs/>
              </w:rPr>
              <w:t>70%TPUT</w:t>
            </w:r>
          </w:p>
        </w:tc>
        <w:tc>
          <w:tcPr>
            <w:tcW w:w="250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E85B4F3" w14:textId="77777777" w:rsidR="00E37402" w:rsidRDefault="00E37402" w:rsidP="00DC0252">
            <w:pPr>
              <w:keepNext/>
              <w:jc w:val="center"/>
            </w:pPr>
            <w:r>
              <w:t>-5.1 dB</w:t>
            </w:r>
          </w:p>
        </w:tc>
        <w:tc>
          <w:tcPr>
            <w:tcW w:w="2100" w:type="dxa"/>
            <w:tcBorders>
              <w:top w:val="nil"/>
              <w:left w:val="nil"/>
              <w:bottom w:val="single" w:sz="8" w:space="0" w:color="auto"/>
              <w:right w:val="single" w:sz="8" w:space="0" w:color="auto"/>
            </w:tcBorders>
            <w:noWrap/>
            <w:tcMar>
              <w:top w:w="0" w:type="dxa"/>
              <w:left w:w="108" w:type="dxa"/>
              <w:bottom w:w="0" w:type="dxa"/>
              <w:right w:w="108" w:type="dxa"/>
            </w:tcMar>
            <w:hideMark/>
          </w:tcPr>
          <w:p w14:paraId="7A7BAA49" w14:textId="77777777" w:rsidR="00E37402" w:rsidRDefault="00E37402" w:rsidP="00DC0252">
            <w:pPr>
              <w:keepNext/>
              <w:jc w:val="center"/>
            </w:pPr>
            <w:r>
              <w:t>19.6 dB</w:t>
            </w:r>
          </w:p>
        </w:tc>
        <w:tc>
          <w:tcPr>
            <w:tcW w:w="2100" w:type="dxa"/>
            <w:tcBorders>
              <w:top w:val="nil"/>
              <w:left w:val="nil"/>
              <w:bottom w:val="single" w:sz="8" w:space="0" w:color="auto"/>
              <w:right w:val="single" w:sz="8" w:space="0" w:color="auto"/>
            </w:tcBorders>
          </w:tcPr>
          <w:p w14:paraId="7E3FF7EF" w14:textId="74B51A01" w:rsidR="00E37402" w:rsidRDefault="00E37402" w:rsidP="00DC0252">
            <w:pPr>
              <w:keepNext/>
              <w:jc w:val="center"/>
            </w:pPr>
            <w:r>
              <w:t>24.7 dB</w:t>
            </w:r>
          </w:p>
        </w:tc>
      </w:tr>
      <w:tr w:rsidR="00E37402" w14:paraId="18D8EF29" w14:textId="26575613" w:rsidTr="00DC0252">
        <w:trPr>
          <w:cantSplit/>
          <w:trHeight w:val="285"/>
          <w:jc w:val="center"/>
        </w:trPr>
        <w:tc>
          <w:tcPr>
            <w:tcW w:w="2500" w:type="dxa"/>
            <w:tcBorders>
              <w:top w:val="nil"/>
              <w:left w:val="single" w:sz="8" w:space="0" w:color="auto"/>
              <w:bottom w:val="single" w:sz="8" w:space="0" w:color="auto"/>
              <w:right w:val="single" w:sz="8" w:space="0" w:color="auto"/>
            </w:tcBorders>
          </w:tcPr>
          <w:p w14:paraId="4E65B155" w14:textId="77777777" w:rsidR="00E37402" w:rsidRPr="00B12AA8" w:rsidRDefault="00E37402" w:rsidP="00DC0252">
            <w:pPr>
              <w:keepNext/>
              <w:jc w:val="center"/>
              <w:rPr>
                <w:b/>
                <w:bCs/>
              </w:rPr>
            </w:pPr>
            <w:r w:rsidRPr="00B12AA8">
              <w:rPr>
                <w:b/>
                <w:bCs/>
              </w:rPr>
              <w:t>Pair 2</w:t>
            </w:r>
          </w:p>
        </w:tc>
        <w:tc>
          <w:tcPr>
            <w:tcW w:w="250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E50EA03" w14:textId="77777777" w:rsidR="00E37402" w:rsidRDefault="00E37402" w:rsidP="00DC0252">
            <w:pPr>
              <w:keepNext/>
              <w:jc w:val="center"/>
            </w:pPr>
            <w:r>
              <w:t xml:space="preserve">Table 2 </w:t>
            </w:r>
            <w:r>
              <w:rPr>
                <w:rFonts w:ascii="DengXian" w:eastAsia="DengXian" w:hAnsi="DengXian" w:hint="eastAsia"/>
              </w:rPr>
              <w:t>–</w:t>
            </w:r>
            <w:r>
              <w:t xml:space="preserve"> MCS 2</w:t>
            </w:r>
          </w:p>
        </w:tc>
        <w:tc>
          <w:tcPr>
            <w:tcW w:w="2100" w:type="dxa"/>
            <w:tcBorders>
              <w:top w:val="nil"/>
              <w:left w:val="nil"/>
              <w:bottom w:val="single" w:sz="8" w:space="0" w:color="auto"/>
              <w:right w:val="single" w:sz="8" w:space="0" w:color="auto"/>
            </w:tcBorders>
            <w:noWrap/>
            <w:tcMar>
              <w:top w:w="0" w:type="dxa"/>
              <w:left w:w="108" w:type="dxa"/>
              <w:bottom w:w="0" w:type="dxa"/>
              <w:right w:w="108" w:type="dxa"/>
            </w:tcMar>
            <w:hideMark/>
          </w:tcPr>
          <w:p w14:paraId="712E50A6" w14:textId="77777777" w:rsidR="00E37402" w:rsidRDefault="00E37402" w:rsidP="00DC0252">
            <w:pPr>
              <w:keepNext/>
              <w:jc w:val="center"/>
            </w:pPr>
            <w:r>
              <w:t xml:space="preserve">Table 2 </w:t>
            </w:r>
            <w:r>
              <w:rPr>
                <w:rFonts w:ascii="DengXian" w:eastAsia="DengXian" w:hAnsi="DengXian" w:hint="eastAsia"/>
              </w:rPr>
              <w:t>–</w:t>
            </w:r>
            <w:r>
              <w:t xml:space="preserve"> MCS 26</w:t>
            </w:r>
          </w:p>
        </w:tc>
        <w:tc>
          <w:tcPr>
            <w:tcW w:w="2100" w:type="dxa"/>
            <w:tcBorders>
              <w:top w:val="nil"/>
              <w:left w:val="nil"/>
              <w:bottom w:val="single" w:sz="8" w:space="0" w:color="auto"/>
              <w:right w:val="single" w:sz="8" w:space="0" w:color="auto"/>
            </w:tcBorders>
          </w:tcPr>
          <w:p w14:paraId="7F8DDD2E" w14:textId="77777777" w:rsidR="00E37402" w:rsidRDefault="00E37402" w:rsidP="00DC0252">
            <w:pPr>
              <w:keepNext/>
              <w:jc w:val="center"/>
            </w:pPr>
          </w:p>
        </w:tc>
      </w:tr>
      <w:tr w:rsidR="00E37402" w14:paraId="3F722264" w14:textId="2FD67A43" w:rsidTr="00DC0252">
        <w:trPr>
          <w:cantSplit/>
          <w:trHeight w:val="285"/>
          <w:jc w:val="center"/>
        </w:trPr>
        <w:tc>
          <w:tcPr>
            <w:tcW w:w="2500" w:type="dxa"/>
            <w:tcBorders>
              <w:top w:val="nil"/>
              <w:left w:val="single" w:sz="8" w:space="0" w:color="auto"/>
              <w:bottom w:val="single" w:sz="8" w:space="0" w:color="auto"/>
              <w:right w:val="single" w:sz="8" w:space="0" w:color="auto"/>
            </w:tcBorders>
          </w:tcPr>
          <w:p w14:paraId="555BBF4D" w14:textId="77777777" w:rsidR="00E37402" w:rsidRPr="00B12AA8" w:rsidRDefault="00E37402" w:rsidP="00DC0252">
            <w:pPr>
              <w:keepNext/>
              <w:jc w:val="center"/>
              <w:rPr>
                <w:b/>
                <w:bCs/>
              </w:rPr>
            </w:pPr>
            <w:r>
              <w:rPr>
                <w:b/>
                <w:bCs/>
              </w:rPr>
              <w:t xml:space="preserve">Pair 2: </w:t>
            </w:r>
            <w:r w:rsidRPr="00B12AA8">
              <w:rPr>
                <w:b/>
                <w:bCs/>
              </w:rPr>
              <w:t>70%TPUT</w:t>
            </w:r>
          </w:p>
        </w:tc>
        <w:tc>
          <w:tcPr>
            <w:tcW w:w="250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BC6CAC9" w14:textId="77777777" w:rsidR="00E37402" w:rsidRDefault="00E37402" w:rsidP="00DC0252">
            <w:pPr>
              <w:keepNext/>
              <w:jc w:val="center"/>
            </w:pPr>
            <w:r>
              <w:t>-3.2 dB</w:t>
            </w:r>
          </w:p>
        </w:tc>
        <w:tc>
          <w:tcPr>
            <w:tcW w:w="2100" w:type="dxa"/>
            <w:tcBorders>
              <w:top w:val="nil"/>
              <w:left w:val="nil"/>
              <w:bottom w:val="single" w:sz="8" w:space="0" w:color="auto"/>
              <w:right w:val="single" w:sz="8" w:space="0" w:color="auto"/>
            </w:tcBorders>
            <w:noWrap/>
            <w:tcMar>
              <w:top w:w="0" w:type="dxa"/>
              <w:left w:w="108" w:type="dxa"/>
              <w:bottom w:w="0" w:type="dxa"/>
              <w:right w:w="108" w:type="dxa"/>
            </w:tcMar>
            <w:hideMark/>
          </w:tcPr>
          <w:p w14:paraId="545E4461" w14:textId="77777777" w:rsidR="00E37402" w:rsidRDefault="00E37402" w:rsidP="00DC0252">
            <w:pPr>
              <w:keepNext/>
              <w:jc w:val="center"/>
            </w:pPr>
            <w:r>
              <w:t>21.9 dB</w:t>
            </w:r>
          </w:p>
        </w:tc>
        <w:tc>
          <w:tcPr>
            <w:tcW w:w="2100" w:type="dxa"/>
            <w:tcBorders>
              <w:top w:val="nil"/>
              <w:left w:val="nil"/>
              <w:bottom w:val="single" w:sz="8" w:space="0" w:color="auto"/>
              <w:right w:val="single" w:sz="8" w:space="0" w:color="auto"/>
            </w:tcBorders>
          </w:tcPr>
          <w:p w14:paraId="521D2DE6" w14:textId="76C48269" w:rsidR="00E37402" w:rsidRDefault="00E37402" w:rsidP="00DC0252">
            <w:pPr>
              <w:keepNext/>
              <w:jc w:val="center"/>
            </w:pPr>
            <w:r>
              <w:t>25.1 dB</w:t>
            </w:r>
          </w:p>
        </w:tc>
      </w:tr>
      <w:tr w:rsidR="00E37402" w14:paraId="09213ABF" w14:textId="668B2C28" w:rsidTr="00DC0252">
        <w:trPr>
          <w:cantSplit/>
          <w:trHeight w:val="285"/>
          <w:jc w:val="center"/>
        </w:trPr>
        <w:tc>
          <w:tcPr>
            <w:tcW w:w="2500" w:type="dxa"/>
            <w:tcBorders>
              <w:top w:val="nil"/>
              <w:left w:val="single" w:sz="8" w:space="0" w:color="auto"/>
              <w:bottom w:val="single" w:sz="8" w:space="0" w:color="auto"/>
              <w:right w:val="single" w:sz="8" w:space="0" w:color="auto"/>
            </w:tcBorders>
          </w:tcPr>
          <w:p w14:paraId="189E3869" w14:textId="77777777" w:rsidR="00E37402" w:rsidRPr="00B12AA8" w:rsidRDefault="00E37402" w:rsidP="00DC0252">
            <w:pPr>
              <w:keepNext/>
              <w:jc w:val="center"/>
              <w:rPr>
                <w:b/>
                <w:bCs/>
              </w:rPr>
            </w:pPr>
            <w:r w:rsidRPr="00B12AA8">
              <w:rPr>
                <w:b/>
                <w:bCs/>
              </w:rPr>
              <w:t>Pair 3</w:t>
            </w:r>
          </w:p>
        </w:tc>
        <w:tc>
          <w:tcPr>
            <w:tcW w:w="250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8E6E512" w14:textId="77777777" w:rsidR="00E37402" w:rsidRDefault="00E37402" w:rsidP="00DC0252">
            <w:pPr>
              <w:keepNext/>
              <w:jc w:val="center"/>
            </w:pPr>
            <w:r>
              <w:t xml:space="preserve">Table 3 </w:t>
            </w:r>
            <w:r>
              <w:rPr>
                <w:rFonts w:ascii="DengXian" w:eastAsia="DengXian" w:hAnsi="DengXian" w:hint="eastAsia"/>
              </w:rPr>
              <w:t>–</w:t>
            </w:r>
            <w:r>
              <w:t xml:space="preserve"> MCS 4</w:t>
            </w:r>
          </w:p>
        </w:tc>
        <w:tc>
          <w:tcPr>
            <w:tcW w:w="2100" w:type="dxa"/>
            <w:tcBorders>
              <w:top w:val="nil"/>
              <w:left w:val="nil"/>
              <w:bottom w:val="single" w:sz="8" w:space="0" w:color="auto"/>
              <w:right w:val="single" w:sz="8" w:space="0" w:color="auto"/>
            </w:tcBorders>
            <w:noWrap/>
            <w:tcMar>
              <w:top w:w="0" w:type="dxa"/>
              <w:left w:w="108" w:type="dxa"/>
              <w:bottom w:w="0" w:type="dxa"/>
              <w:right w:w="108" w:type="dxa"/>
            </w:tcMar>
            <w:hideMark/>
          </w:tcPr>
          <w:p w14:paraId="1CEE9D9C" w14:textId="77777777" w:rsidR="00E37402" w:rsidRDefault="00E37402" w:rsidP="00DC0252">
            <w:pPr>
              <w:keepNext/>
              <w:jc w:val="center"/>
            </w:pPr>
            <w:r>
              <w:t xml:space="preserve">table 2 </w:t>
            </w:r>
            <w:r>
              <w:rPr>
                <w:rFonts w:ascii="DengXian" w:eastAsia="DengXian" w:hAnsi="DengXian" w:hint="eastAsia"/>
              </w:rPr>
              <w:t>–</w:t>
            </w:r>
            <w:r>
              <w:t xml:space="preserve"> MCS 20</w:t>
            </w:r>
          </w:p>
        </w:tc>
        <w:tc>
          <w:tcPr>
            <w:tcW w:w="2100" w:type="dxa"/>
            <w:tcBorders>
              <w:top w:val="nil"/>
              <w:left w:val="nil"/>
              <w:bottom w:val="single" w:sz="8" w:space="0" w:color="auto"/>
              <w:right w:val="single" w:sz="8" w:space="0" w:color="auto"/>
            </w:tcBorders>
          </w:tcPr>
          <w:p w14:paraId="0429E10A" w14:textId="77777777" w:rsidR="00E37402" w:rsidRDefault="00E37402" w:rsidP="00DC0252">
            <w:pPr>
              <w:keepNext/>
              <w:jc w:val="center"/>
            </w:pPr>
          </w:p>
        </w:tc>
      </w:tr>
      <w:tr w:rsidR="00E37402" w14:paraId="6903B379" w14:textId="44968BB9" w:rsidTr="00DC0252">
        <w:trPr>
          <w:cantSplit/>
          <w:trHeight w:val="285"/>
          <w:jc w:val="center"/>
        </w:trPr>
        <w:tc>
          <w:tcPr>
            <w:tcW w:w="2500" w:type="dxa"/>
            <w:tcBorders>
              <w:top w:val="nil"/>
              <w:left w:val="single" w:sz="8" w:space="0" w:color="auto"/>
              <w:bottom w:val="single" w:sz="8" w:space="0" w:color="auto"/>
              <w:right w:val="single" w:sz="8" w:space="0" w:color="auto"/>
            </w:tcBorders>
          </w:tcPr>
          <w:p w14:paraId="5AD77964" w14:textId="77777777" w:rsidR="00E37402" w:rsidRPr="00B12AA8" w:rsidRDefault="00E37402" w:rsidP="00DC0252">
            <w:pPr>
              <w:keepNext/>
              <w:jc w:val="center"/>
              <w:rPr>
                <w:b/>
                <w:bCs/>
              </w:rPr>
            </w:pPr>
            <w:r>
              <w:rPr>
                <w:b/>
                <w:bCs/>
              </w:rPr>
              <w:t xml:space="preserve">Pair 3: </w:t>
            </w:r>
            <w:r w:rsidRPr="00B12AA8">
              <w:rPr>
                <w:b/>
                <w:bCs/>
              </w:rPr>
              <w:t>70%TPUT</w:t>
            </w:r>
          </w:p>
        </w:tc>
        <w:tc>
          <w:tcPr>
            <w:tcW w:w="250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758E086" w14:textId="77777777" w:rsidR="00E37402" w:rsidRDefault="00E37402" w:rsidP="00DC0252">
            <w:pPr>
              <w:keepNext/>
              <w:jc w:val="center"/>
            </w:pPr>
            <w:r>
              <w:t>-9.6 dB</w:t>
            </w:r>
          </w:p>
        </w:tc>
        <w:tc>
          <w:tcPr>
            <w:tcW w:w="2100" w:type="dxa"/>
            <w:tcBorders>
              <w:top w:val="nil"/>
              <w:left w:val="nil"/>
              <w:bottom w:val="single" w:sz="8" w:space="0" w:color="auto"/>
              <w:right w:val="single" w:sz="8" w:space="0" w:color="auto"/>
            </w:tcBorders>
            <w:noWrap/>
            <w:tcMar>
              <w:top w:w="0" w:type="dxa"/>
              <w:left w:w="108" w:type="dxa"/>
              <w:bottom w:w="0" w:type="dxa"/>
              <w:right w:w="108" w:type="dxa"/>
            </w:tcMar>
            <w:hideMark/>
          </w:tcPr>
          <w:p w14:paraId="47AA3D6F" w14:textId="77777777" w:rsidR="00E37402" w:rsidRDefault="00E37402" w:rsidP="00DC0252">
            <w:pPr>
              <w:keepNext/>
              <w:jc w:val="center"/>
            </w:pPr>
            <w:r>
              <w:t>16 dB</w:t>
            </w:r>
          </w:p>
        </w:tc>
        <w:tc>
          <w:tcPr>
            <w:tcW w:w="2100" w:type="dxa"/>
            <w:tcBorders>
              <w:top w:val="nil"/>
              <w:left w:val="nil"/>
              <w:bottom w:val="single" w:sz="8" w:space="0" w:color="auto"/>
              <w:right w:val="single" w:sz="8" w:space="0" w:color="auto"/>
            </w:tcBorders>
          </w:tcPr>
          <w:p w14:paraId="5E7B169D" w14:textId="32F3CD99" w:rsidR="00E37402" w:rsidRDefault="00E37402" w:rsidP="00DC0252">
            <w:pPr>
              <w:keepNext/>
              <w:jc w:val="center"/>
            </w:pPr>
            <w:r>
              <w:t>25.6 dB</w:t>
            </w:r>
          </w:p>
        </w:tc>
      </w:tr>
    </w:tbl>
    <w:p w14:paraId="4E09153A" w14:textId="77777777" w:rsidR="00CA182B" w:rsidRDefault="00CA182B" w:rsidP="00CA182B">
      <w:pPr>
        <w:pStyle w:val="Caption"/>
      </w:pPr>
      <w:r>
        <w:t xml:space="preserve">Table </w:t>
      </w:r>
      <w:fldSimple w:instr=" SEQ Table \* ARABIC ">
        <w:r>
          <w:rPr>
            <w:noProof/>
          </w:rPr>
          <w:t>1</w:t>
        </w:r>
      </w:fldSimple>
      <w:r>
        <w:t xml:space="preserve">: 70%TPUT SNR values AWGN 1Tx/1layer </w:t>
      </w:r>
      <w:r>
        <w:rPr>
          <w:noProof/>
        </w:rPr>
        <w:t>for 3MCS pairs</w:t>
      </w:r>
    </w:p>
    <w:p w14:paraId="7D5AFB46" w14:textId="4677474E" w:rsidR="00D9432E" w:rsidRDefault="00604DD9" w:rsidP="00C75A22">
      <w:pPr>
        <w:jc w:val="both"/>
      </w:pPr>
      <w:r>
        <w:t>All these pairs offer a ~25dB SNR difference, hence power difference in the test setup with fixed noise density.</w:t>
      </w:r>
    </w:p>
    <w:p w14:paraId="1C9F5823" w14:textId="12A7E46F" w:rsidR="00311109" w:rsidRDefault="00604DD9" w:rsidP="00C75A22">
      <w:pPr>
        <w:jc w:val="both"/>
      </w:pPr>
      <w:r>
        <w:t>Since either using only table 2 or table1+2 is more common in practice, we me the following proposal:</w:t>
      </w:r>
    </w:p>
    <w:p w14:paraId="04A5CE80" w14:textId="3B1CCAE0" w:rsidR="00604DD9" w:rsidRDefault="00604DD9" w:rsidP="00604DD9">
      <w:pPr>
        <w:pStyle w:val="RAN4proposal"/>
      </w:pPr>
      <w:r>
        <w:t>RAN4 shall chose the MCS pair as either {</w:t>
      </w:r>
      <w:r w:rsidRPr="00604DD9">
        <w:t>Table 1 – MCS 2</w:t>
      </w:r>
      <w:r>
        <w:t xml:space="preserve">, </w:t>
      </w:r>
      <w:r w:rsidRPr="00604DD9">
        <w:t>Table 2 – MCS 24</w:t>
      </w:r>
      <w:r>
        <w:t>}, or {</w:t>
      </w:r>
      <w:r w:rsidRPr="00604DD9">
        <w:t>Table 2 – MCS 2</w:t>
      </w:r>
      <w:r>
        <w:t xml:space="preserve">, </w:t>
      </w:r>
      <w:r w:rsidRPr="00604DD9">
        <w:t>Table 2 – MCS 26</w:t>
      </w:r>
      <w:r>
        <w:t>}.</w:t>
      </w:r>
    </w:p>
    <w:p w14:paraId="6402D8A5" w14:textId="77777777" w:rsidR="00311109" w:rsidRDefault="00311109" w:rsidP="00C75A22">
      <w:pPr>
        <w:jc w:val="both"/>
      </w:pPr>
    </w:p>
    <w:p w14:paraId="3F656A98" w14:textId="77777777" w:rsidR="00604DD9" w:rsidRDefault="00604DD9" w:rsidP="00C75A22">
      <w:pPr>
        <w:jc w:val="both"/>
      </w:pPr>
    </w:p>
    <w:p w14:paraId="52656953" w14:textId="77777777" w:rsidR="00604DD9" w:rsidRDefault="00604DD9" w:rsidP="00C75A22">
      <w:pPr>
        <w:jc w:val="both"/>
      </w:pPr>
    </w:p>
    <w:p w14:paraId="16DE8F3D" w14:textId="7AAB1099" w:rsidR="00E37402" w:rsidRDefault="00E37402" w:rsidP="008B5578">
      <w:pPr>
        <w:pStyle w:val="RAN4H2"/>
      </w:pPr>
      <w:r w:rsidRPr="00E37402">
        <w:t>Tx antenna</w:t>
      </w:r>
      <w:r>
        <w:t xml:space="preserve"> number</w:t>
      </w:r>
      <w:r w:rsidRPr="00E37402">
        <w:t xml:space="preserve"> and rank</w:t>
      </w:r>
    </w:p>
    <w:p w14:paraId="1DF7B9F2" w14:textId="739E26C5" w:rsidR="00604DD9" w:rsidRDefault="00E37402" w:rsidP="00C75A22">
      <w:pPr>
        <w:jc w:val="both"/>
      </w:pPr>
      <w:r>
        <w:t xml:space="preserve">Another open issue from RAN#108 is which </w:t>
      </w:r>
      <w:r w:rsidRPr="00E37402">
        <w:t>Tx antenna number and rank</w:t>
      </w:r>
      <w:r>
        <w:t xml:space="preserve"> to define requirements for.</w:t>
      </w:r>
    </w:p>
    <w:p w14:paraId="373F2E46" w14:textId="77777777" w:rsidR="008B5578" w:rsidRDefault="008B5578" w:rsidP="008B5578">
      <w:pPr>
        <w:rPr>
          <w:lang w:val="en-GB"/>
        </w:rPr>
      </w:pPr>
      <w:r>
        <w:t xml:space="preserve">There are two options currently being discussed </w:t>
      </w:r>
      <w:r>
        <w:fldChar w:fldCharType="begin"/>
      </w:r>
      <w:r>
        <w:instrText xml:space="preserve"> REF _Ref145594091 \r \h </w:instrText>
      </w:r>
      <w:r>
        <w:fldChar w:fldCharType="separate"/>
      </w:r>
      <w:r>
        <w:t>[1]</w:t>
      </w:r>
      <w:r>
        <w:fldChar w:fldCharType="end"/>
      </w:r>
      <w:r>
        <w:t>:</w:t>
      </w:r>
    </w:p>
    <w:tbl>
      <w:tblPr>
        <w:tblStyle w:val="TableGrid"/>
        <w:tblW w:w="4500" w:type="pct"/>
        <w:jc w:val="center"/>
        <w:tblLook w:val="04A0" w:firstRow="1" w:lastRow="0" w:firstColumn="1" w:lastColumn="0" w:noHBand="0" w:noVBand="1"/>
      </w:tblPr>
      <w:tblGrid>
        <w:gridCol w:w="8655"/>
      </w:tblGrid>
      <w:tr w:rsidR="008B5578" w14:paraId="131EFCAE" w14:textId="77777777" w:rsidTr="00A3674D">
        <w:trPr>
          <w:jc w:val="center"/>
        </w:trPr>
        <w:tc>
          <w:tcPr>
            <w:tcW w:w="8655" w:type="dxa"/>
          </w:tcPr>
          <w:p w14:paraId="7B6C66C9" w14:textId="7E7714AF" w:rsidR="008B5578" w:rsidRDefault="008B5578" w:rsidP="00A3674D">
            <w:pPr>
              <w:rPr>
                <w:lang w:eastAsia="zh-CN"/>
              </w:rPr>
            </w:pPr>
            <w:r>
              <w:rPr>
                <w:b/>
                <w:u w:val="single"/>
                <w:lang w:eastAsia="ko-KR"/>
              </w:rPr>
              <w:t xml:space="preserve"> </w:t>
            </w:r>
          </w:p>
          <w:tbl>
            <w:tblPr>
              <w:tblStyle w:val="TableGrid"/>
              <w:tblW w:w="0" w:type="auto"/>
              <w:tblLook w:val="04A0" w:firstRow="1" w:lastRow="0" w:firstColumn="1" w:lastColumn="0" w:noHBand="0" w:noVBand="1"/>
            </w:tblPr>
            <w:tblGrid>
              <w:gridCol w:w="1943"/>
              <w:gridCol w:w="2046"/>
              <w:gridCol w:w="2006"/>
              <w:gridCol w:w="2434"/>
            </w:tblGrid>
            <w:tr w:rsidR="008B5578" w14:paraId="412CD3FB" w14:textId="77777777" w:rsidTr="00A3674D">
              <w:tc>
                <w:tcPr>
                  <w:tcW w:w="2425" w:type="dxa"/>
                </w:tcPr>
                <w:p w14:paraId="08B02ECD" w14:textId="77777777" w:rsidR="008B5578" w:rsidRPr="007729B9" w:rsidRDefault="008B5578" w:rsidP="00A3674D">
                  <w:pPr>
                    <w:rPr>
                      <w:b/>
                      <w:bCs/>
                      <w:lang w:eastAsia="zh-CN"/>
                    </w:rPr>
                  </w:pPr>
                </w:p>
              </w:tc>
              <w:tc>
                <w:tcPr>
                  <w:tcW w:w="2520" w:type="dxa"/>
                </w:tcPr>
                <w:p w14:paraId="6A0012A9" w14:textId="77777777" w:rsidR="008B5578" w:rsidRPr="007729B9" w:rsidRDefault="008B5578" w:rsidP="00A3674D">
                  <w:pPr>
                    <w:rPr>
                      <w:b/>
                      <w:bCs/>
                      <w:lang w:eastAsia="zh-CN"/>
                    </w:rPr>
                  </w:pPr>
                  <w:r w:rsidRPr="007729B9">
                    <w:rPr>
                      <w:b/>
                      <w:bCs/>
                      <w:lang w:eastAsia="zh-CN"/>
                    </w:rPr>
                    <w:t>Tx antenna and rank</w:t>
                  </w:r>
                </w:p>
              </w:tc>
              <w:tc>
                <w:tcPr>
                  <w:tcW w:w="2520" w:type="dxa"/>
                </w:tcPr>
                <w:p w14:paraId="1FD8D355" w14:textId="77777777" w:rsidR="008B5578" w:rsidRPr="007729B9" w:rsidRDefault="008B5578" w:rsidP="00A3674D">
                  <w:pPr>
                    <w:rPr>
                      <w:b/>
                      <w:bCs/>
                      <w:lang w:eastAsia="zh-CN"/>
                    </w:rPr>
                  </w:pPr>
                  <w:r w:rsidRPr="007729B9">
                    <w:rPr>
                      <w:b/>
                      <w:bCs/>
                      <w:lang w:eastAsia="zh-CN"/>
                    </w:rPr>
                    <w:t>MCS table</w:t>
                  </w:r>
                </w:p>
              </w:tc>
              <w:tc>
                <w:tcPr>
                  <w:tcW w:w="2992" w:type="dxa"/>
                </w:tcPr>
                <w:p w14:paraId="5C3039F8" w14:textId="77777777" w:rsidR="008B5578" w:rsidRPr="007729B9" w:rsidRDefault="008B5578" w:rsidP="00A3674D">
                  <w:pPr>
                    <w:rPr>
                      <w:b/>
                      <w:bCs/>
                      <w:lang w:eastAsia="zh-CN"/>
                    </w:rPr>
                  </w:pPr>
                  <w:r w:rsidRPr="00441435">
                    <w:rPr>
                      <w:b/>
                      <w:bCs/>
                      <w:lang w:eastAsia="zh-CN"/>
                    </w:rPr>
                    <w:t>Test metric</w:t>
                  </w:r>
                </w:p>
              </w:tc>
            </w:tr>
            <w:tr w:rsidR="008B5578" w14:paraId="2489A1FE" w14:textId="77777777" w:rsidTr="00A3674D">
              <w:tc>
                <w:tcPr>
                  <w:tcW w:w="2425" w:type="dxa"/>
                </w:tcPr>
                <w:p w14:paraId="6FCD2BCF" w14:textId="77777777" w:rsidR="008B5578" w:rsidRDefault="008B5578" w:rsidP="00A3674D">
                  <w:pPr>
                    <w:rPr>
                      <w:lang w:eastAsia="zh-CN"/>
                    </w:rPr>
                  </w:pPr>
                  <w:r>
                    <w:rPr>
                      <w:lang w:eastAsia="zh-CN"/>
                    </w:rPr>
                    <w:t>Carrier with lower power</w:t>
                  </w:r>
                </w:p>
              </w:tc>
              <w:tc>
                <w:tcPr>
                  <w:tcW w:w="2520" w:type="dxa"/>
                </w:tcPr>
                <w:p w14:paraId="2D16860F" w14:textId="77777777" w:rsidR="008B5578" w:rsidRPr="008B5578" w:rsidRDefault="008B5578" w:rsidP="00A3674D">
                  <w:pPr>
                    <w:rPr>
                      <w:highlight w:val="cyan"/>
                      <w:lang w:eastAsia="zh-CN"/>
                    </w:rPr>
                  </w:pPr>
                  <w:r w:rsidRPr="008B5578">
                    <w:rPr>
                      <w:highlight w:val="cyan"/>
                      <w:lang w:eastAsia="zh-CN"/>
                    </w:rPr>
                    <w:t>Option 1: 2Tx, Rank 2</w:t>
                  </w:r>
                </w:p>
                <w:p w14:paraId="5421A99E" w14:textId="77777777" w:rsidR="008B5578" w:rsidRPr="008B5578" w:rsidRDefault="008B5578" w:rsidP="00A3674D">
                  <w:pPr>
                    <w:rPr>
                      <w:highlight w:val="cyan"/>
                      <w:lang w:eastAsia="zh-CN"/>
                    </w:rPr>
                  </w:pPr>
                  <w:r w:rsidRPr="008B5578">
                    <w:rPr>
                      <w:highlight w:val="cyan"/>
                      <w:lang w:eastAsia="zh-CN"/>
                    </w:rPr>
                    <w:t>Option 2: 1Tx, Rank 1</w:t>
                  </w:r>
                </w:p>
              </w:tc>
              <w:tc>
                <w:tcPr>
                  <w:tcW w:w="2520" w:type="dxa"/>
                </w:tcPr>
                <w:p w14:paraId="2A74E6C5" w14:textId="77777777" w:rsidR="008B5578" w:rsidRDefault="008B5578" w:rsidP="00A3674D">
                  <w:pPr>
                    <w:rPr>
                      <w:lang w:eastAsia="zh-CN"/>
                    </w:rPr>
                  </w:pPr>
                  <w:r>
                    <w:rPr>
                      <w:lang w:eastAsia="zh-CN"/>
                    </w:rPr>
                    <w:t>Option 1: MCS index 1</w:t>
                  </w:r>
                </w:p>
                <w:p w14:paraId="61C5DB45" w14:textId="77777777" w:rsidR="008B5578" w:rsidRDefault="008B5578" w:rsidP="00A3674D">
                  <w:pPr>
                    <w:rPr>
                      <w:lang w:eastAsia="zh-CN"/>
                    </w:rPr>
                  </w:pPr>
                  <w:r>
                    <w:rPr>
                      <w:lang w:eastAsia="zh-CN"/>
                    </w:rPr>
                    <w:t>Option 2: MCS index 2</w:t>
                  </w:r>
                </w:p>
              </w:tc>
              <w:tc>
                <w:tcPr>
                  <w:tcW w:w="2992" w:type="dxa"/>
                </w:tcPr>
                <w:p w14:paraId="7E79DFBF" w14:textId="77777777" w:rsidR="008B5578" w:rsidRDefault="008B5578" w:rsidP="00A3674D">
                  <w:pPr>
                    <w:rPr>
                      <w:lang w:eastAsia="zh-CN"/>
                    </w:rPr>
                  </w:pPr>
                  <w:r w:rsidRPr="00371243">
                    <w:rPr>
                      <w:szCs w:val="24"/>
                      <w:lang w:eastAsia="zh-CN"/>
                    </w:rPr>
                    <w:t>70% of the maximum throughput</w:t>
                  </w:r>
                </w:p>
              </w:tc>
            </w:tr>
            <w:tr w:rsidR="008B5578" w14:paraId="61112FA7" w14:textId="77777777" w:rsidTr="00A3674D">
              <w:tc>
                <w:tcPr>
                  <w:tcW w:w="2425" w:type="dxa"/>
                </w:tcPr>
                <w:p w14:paraId="4F184DA3" w14:textId="77777777" w:rsidR="008B5578" w:rsidRDefault="008B5578" w:rsidP="00A3674D">
                  <w:pPr>
                    <w:rPr>
                      <w:lang w:eastAsia="zh-CN"/>
                    </w:rPr>
                  </w:pPr>
                  <w:r>
                    <w:rPr>
                      <w:lang w:eastAsia="zh-CN"/>
                    </w:rPr>
                    <w:t>Carrier with higher power</w:t>
                  </w:r>
                </w:p>
              </w:tc>
              <w:tc>
                <w:tcPr>
                  <w:tcW w:w="2520" w:type="dxa"/>
                </w:tcPr>
                <w:p w14:paraId="7267412D" w14:textId="77777777" w:rsidR="008B5578" w:rsidRPr="008B5578" w:rsidRDefault="008B5578" w:rsidP="00A3674D">
                  <w:pPr>
                    <w:rPr>
                      <w:highlight w:val="cyan"/>
                      <w:lang w:eastAsia="zh-CN"/>
                    </w:rPr>
                  </w:pPr>
                  <w:r w:rsidRPr="008B5578">
                    <w:rPr>
                      <w:highlight w:val="cyan"/>
                      <w:lang w:eastAsia="zh-CN"/>
                    </w:rPr>
                    <w:t>Option 1: 2Tx, Rank 2</w:t>
                  </w:r>
                </w:p>
                <w:p w14:paraId="7E3C48D0" w14:textId="77777777" w:rsidR="008B5578" w:rsidRPr="008B5578" w:rsidRDefault="008B5578" w:rsidP="00A3674D">
                  <w:pPr>
                    <w:rPr>
                      <w:highlight w:val="cyan"/>
                      <w:lang w:eastAsia="zh-CN"/>
                    </w:rPr>
                  </w:pPr>
                  <w:r w:rsidRPr="008B5578">
                    <w:rPr>
                      <w:highlight w:val="cyan"/>
                      <w:lang w:eastAsia="zh-CN"/>
                    </w:rPr>
                    <w:t>Option 2: 1Tx, Rank 1</w:t>
                  </w:r>
                </w:p>
              </w:tc>
              <w:tc>
                <w:tcPr>
                  <w:tcW w:w="2520" w:type="dxa"/>
                </w:tcPr>
                <w:p w14:paraId="69C2624C" w14:textId="77777777" w:rsidR="008B5578" w:rsidRDefault="008B5578" w:rsidP="00A3674D">
                  <w:pPr>
                    <w:rPr>
                      <w:lang w:eastAsia="zh-CN"/>
                    </w:rPr>
                  </w:pPr>
                  <w:r>
                    <w:rPr>
                      <w:lang w:eastAsia="zh-CN"/>
                    </w:rPr>
                    <w:t>Option 1: MCS index 1</w:t>
                  </w:r>
                </w:p>
                <w:p w14:paraId="6141FEDC" w14:textId="77777777" w:rsidR="008B5578" w:rsidRDefault="008B5578" w:rsidP="00A3674D">
                  <w:pPr>
                    <w:rPr>
                      <w:lang w:eastAsia="zh-CN"/>
                    </w:rPr>
                  </w:pPr>
                  <w:r>
                    <w:rPr>
                      <w:lang w:eastAsia="zh-CN"/>
                    </w:rPr>
                    <w:t>Option 2: MCS index 2</w:t>
                  </w:r>
                </w:p>
              </w:tc>
              <w:tc>
                <w:tcPr>
                  <w:tcW w:w="2992" w:type="dxa"/>
                </w:tcPr>
                <w:p w14:paraId="3BDB246D" w14:textId="77777777" w:rsidR="008B5578" w:rsidRDefault="008B5578" w:rsidP="00A3674D">
                  <w:pPr>
                    <w:rPr>
                      <w:lang w:eastAsia="zh-CN"/>
                    </w:rPr>
                  </w:pPr>
                  <w:r w:rsidRPr="00371243">
                    <w:rPr>
                      <w:szCs w:val="24"/>
                      <w:lang w:eastAsia="zh-CN"/>
                    </w:rPr>
                    <w:t>70% of the maximum throughput</w:t>
                  </w:r>
                </w:p>
              </w:tc>
            </w:tr>
          </w:tbl>
          <w:p w14:paraId="6B5E1380" w14:textId="77777777" w:rsidR="008B5578" w:rsidRDefault="008B5578" w:rsidP="00A3674D">
            <w:r>
              <w:t xml:space="preserve"> </w:t>
            </w:r>
          </w:p>
        </w:tc>
      </w:tr>
    </w:tbl>
    <w:p w14:paraId="26D05756" w14:textId="77777777" w:rsidR="008B5578" w:rsidRDefault="008B5578" w:rsidP="008B5578">
      <w:pPr>
        <w:rPr>
          <w:lang w:val="en-GB"/>
        </w:rPr>
      </w:pPr>
    </w:p>
    <w:p w14:paraId="5F8488D5" w14:textId="64F83E57" w:rsidR="00E37402" w:rsidRDefault="008B5578" w:rsidP="00C75A22">
      <w:pPr>
        <w:jc w:val="both"/>
      </w:pPr>
      <w:r>
        <w:t>In the previous section, we showed that 1TX/rank1 can achieve the agreed conditions in practical deployments, as such we should have requirements for this case.</w:t>
      </w:r>
    </w:p>
    <w:p w14:paraId="727A4792" w14:textId="7CE6C6EE" w:rsidR="00E37402" w:rsidRDefault="008B5578" w:rsidP="008B5578">
      <w:pPr>
        <w:pStyle w:val="RAN4proposal"/>
      </w:pPr>
      <w:r>
        <w:t>RAN4 shall define requirements for 1Tx/rank1.</w:t>
      </w:r>
    </w:p>
    <w:p w14:paraId="5E393D0E" w14:textId="6A7822C1" w:rsidR="008B5578" w:rsidRDefault="008B5578" w:rsidP="008B5578"/>
    <w:p w14:paraId="5844548E" w14:textId="3434B8D0" w:rsidR="008B5578" w:rsidRDefault="008B5578" w:rsidP="008B5578">
      <w:r>
        <w:t>However, if found feasible, rank2 should also be included.</w:t>
      </w:r>
    </w:p>
    <w:p w14:paraId="3484A50C" w14:textId="73443771" w:rsidR="008B5578" w:rsidRPr="008B5578" w:rsidRDefault="008B5578" w:rsidP="008B5578">
      <w:pPr>
        <w:pStyle w:val="RAN4proposal"/>
      </w:pPr>
      <w:r>
        <w:t>RAN4 shall additionally define requirements for 1Tx/rank2, if found to be feasible in practically relevant SNR operating points.</w:t>
      </w:r>
    </w:p>
    <w:p w14:paraId="41224B7C" w14:textId="77777777" w:rsidR="00E37402" w:rsidRDefault="00E37402" w:rsidP="00C75A22">
      <w:pPr>
        <w:jc w:val="both"/>
      </w:pPr>
    </w:p>
    <w:p w14:paraId="7F9EF963" w14:textId="7405308F" w:rsidR="00DF23D1" w:rsidRDefault="00DF23D1" w:rsidP="00B90702"/>
    <w:p w14:paraId="0624C8E0" w14:textId="77777777" w:rsidR="00DF23D1" w:rsidRDefault="00DF23D1" w:rsidP="00B90702"/>
    <w:p w14:paraId="37AEBE01" w14:textId="77777777" w:rsidR="00CD7492" w:rsidRPr="008C39F7" w:rsidRDefault="00CD7492" w:rsidP="00A37002">
      <w:pPr>
        <w:pStyle w:val="RAN4H1"/>
      </w:pPr>
      <w:bookmarkStart w:id="5" w:name="_Toc116995848"/>
      <w:r w:rsidRPr="008C39F7">
        <w:lastRenderedPageBreak/>
        <w:t>Conclusion</w:t>
      </w:r>
      <w:bookmarkEnd w:id="5"/>
    </w:p>
    <w:p w14:paraId="59E20394" w14:textId="578915A9" w:rsidR="007C5971" w:rsidRPr="008C39F7" w:rsidRDefault="00E164A5" w:rsidP="005C23A4">
      <w:r>
        <w:t>Within this</w:t>
      </w:r>
      <w:r w:rsidRPr="00D40277">
        <w:t xml:space="preserve"> contribution </w:t>
      </w:r>
      <w:r>
        <w:t xml:space="preserve">we </w:t>
      </w:r>
      <w:r w:rsidRPr="00D40277">
        <w:t>discuss the demod</w:t>
      </w:r>
      <w:r>
        <w:t>ulation</w:t>
      </w:r>
      <w:r w:rsidRPr="00D40277">
        <w:t xml:space="preserve"> requirements for non-</w:t>
      </w:r>
      <w:proofErr w:type="spellStart"/>
      <w:r w:rsidR="00926D0A">
        <w:t>colocated</w:t>
      </w:r>
      <w:proofErr w:type="spellEnd"/>
      <w:r w:rsidRPr="00D40277">
        <w:t xml:space="preserve"> FR1 intra-band EN-DC/NR-CA. </w:t>
      </w:r>
    </w:p>
    <w:p w14:paraId="4EB025CC" w14:textId="15830AFB" w:rsidR="00E55751" w:rsidRDefault="00D73AFD" w:rsidP="00936159">
      <w:r>
        <w:t>Specifically, i</w:t>
      </w:r>
      <w:r w:rsidR="008B0961" w:rsidRPr="008C39F7">
        <w:t>n the paper, t</w:t>
      </w:r>
      <w:r w:rsidR="005B4801" w:rsidRPr="008C39F7">
        <w:t xml:space="preserve">he following Observations </w:t>
      </w:r>
      <w:r w:rsidR="008B0961" w:rsidRPr="008C39F7">
        <w:t>and</w:t>
      </w:r>
      <w:r w:rsidR="005B4801" w:rsidRPr="008C39F7">
        <w:t xml:space="preserve"> Proposals were made:</w:t>
      </w:r>
    </w:p>
    <w:p w14:paraId="1D3A6A93" w14:textId="77777777" w:rsidR="00DF23D1" w:rsidRDefault="00DF23D1" w:rsidP="008C39F7">
      <w:pPr>
        <w:rPr>
          <w:u w:val="single"/>
        </w:rPr>
      </w:pPr>
      <w:bookmarkStart w:id="6" w:name="_Toc116995849"/>
    </w:p>
    <w:p w14:paraId="586B2ECC" w14:textId="700456C2" w:rsidR="008B5578" w:rsidRDefault="008B5578" w:rsidP="008C39F7">
      <w:pPr>
        <w:rPr>
          <w:u w:val="single"/>
        </w:rPr>
      </w:pPr>
      <w:r>
        <w:rPr>
          <w:u w:val="single"/>
        </w:rPr>
        <w:t>MCS pairs</w:t>
      </w:r>
    </w:p>
    <w:p w14:paraId="7048A3D3" w14:textId="77777777" w:rsidR="008B5578" w:rsidRDefault="008B5578" w:rsidP="008B5578">
      <w:pPr>
        <w:pStyle w:val="RAN4proposal"/>
        <w:numPr>
          <w:ilvl w:val="0"/>
          <w:numId w:val="35"/>
        </w:numPr>
      </w:pPr>
      <w:r>
        <w:t>RAN4 shall chose the MCS pair as either {</w:t>
      </w:r>
      <w:r w:rsidRPr="00604DD9">
        <w:t>Table 1 – MCS 2</w:t>
      </w:r>
      <w:r>
        <w:t xml:space="preserve">, </w:t>
      </w:r>
      <w:r w:rsidRPr="00604DD9">
        <w:t>Table 2 – MCS 24</w:t>
      </w:r>
      <w:r>
        <w:t>}, or {</w:t>
      </w:r>
      <w:r w:rsidRPr="00604DD9">
        <w:t>Table 2 – MCS 2</w:t>
      </w:r>
      <w:r>
        <w:t xml:space="preserve">, </w:t>
      </w:r>
      <w:r w:rsidRPr="00604DD9">
        <w:t>Table 2 – MCS 26</w:t>
      </w:r>
      <w:r>
        <w:t>}.</w:t>
      </w:r>
    </w:p>
    <w:p w14:paraId="0604575D" w14:textId="77777777" w:rsidR="008B5578" w:rsidRDefault="008B5578" w:rsidP="008C39F7">
      <w:pPr>
        <w:rPr>
          <w:u w:val="single"/>
        </w:rPr>
      </w:pPr>
    </w:p>
    <w:p w14:paraId="3D43108D" w14:textId="6AF6A838" w:rsidR="008B5578" w:rsidRDefault="008B5578" w:rsidP="008C39F7">
      <w:pPr>
        <w:rPr>
          <w:u w:val="single"/>
        </w:rPr>
      </w:pPr>
      <w:r>
        <w:rPr>
          <w:u w:val="single"/>
        </w:rPr>
        <w:t>Tx antenna number and rank</w:t>
      </w:r>
    </w:p>
    <w:p w14:paraId="5DD43F6E" w14:textId="77777777" w:rsidR="008B5578" w:rsidRDefault="008B5578" w:rsidP="008B5578">
      <w:pPr>
        <w:pStyle w:val="RAN4proposal"/>
      </w:pPr>
      <w:r>
        <w:t>RAN4 shall define requirements for 1Tx/rank1.</w:t>
      </w:r>
    </w:p>
    <w:p w14:paraId="7BA26C26" w14:textId="77777777" w:rsidR="008B5578" w:rsidRPr="008B5578" w:rsidRDefault="008B5578" w:rsidP="008B5578">
      <w:pPr>
        <w:pStyle w:val="RAN4proposal"/>
      </w:pPr>
      <w:r>
        <w:t>RAN4 shall additionally define requirements for 1Tx/rank2, if found to be feasible in practically relevant SNR operating points.</w:t>
      </w:r>
    </w:p>
    <w:p w14:paraId="4BBC9006" w14:textId="77777777" w:rsidR="008B5578" w:rsidRDefault="008B5578" w:rsidP="008C39F7">
      <w:pPr>
        <w:rPr>
          <w:u w:val="single"/>
        </w:rPr>
      </w:pPr>
    </w:p>
    <w:p w14:paraId="1B66DF84" w14:textId="77777777" w:rsidR="008B5578" w:rsidRDefault="008B5578" w:rsidP="008C39F7">
      <w:pPr>
        <w:rPr>
          <w:u w:val="single"/>
        </w:rPr>
      </w:pPr>
    </w:p>
    <w:p w14:paraId="69F94D21" w14:textId="77777777" w:rsidR="008B5578" w:rsidRPr="008C39F7" w:rsidRDefault="008B5578" w:rsidP="008C39F7"/>
    <w:bookmarkEnd w:id="6"/>
    <w:p w14:paraId="707E5302" w14:textId="77777777" w:rsidR="00F54489" w:rsidRPr="008C39F7" w:rsidRDefault="00F54489" w:rsidP="00F54489">
      <w:pPr>
        <w:pStyle w:val="RAN4H1"/>
        <w:numPr>
          <w:ilvl w:val="0"/>
          <w:numId w:val="0"/>
        </w:numPr>
        <w:ind w:left="360" w:hanging="360"/>
      </w:pPr>
      <w:r w:rsidRPr="008C39F7">
        <w:t>References</w:t>
      </w:r>
    </w:p>
    <w:p w14:paraId="394360F9" w14:textId="77777777" w:rsidR="00F54489" w:rsidRDefault="00F54489" w:rsidP="00F54489">
      <w:pPr>
        <w:pStyle w:val="ListParagraph"/>
        <w:numPr>
          <w:ilvl w:val="0"/>
          <w:numId w:val="21"/>
        </w:numPr>
        <w:ind w:right="-22"/>
      </w:pPr>
      <w:bookmarkStart w:id="7" w:name="_Ref145594091"/>
      <w:r w:rsidRPr="00865F02">
        <w:t xml:space="preserve">R4-2313876 </w:t>
      </w:r>
      <w:r>
        <w:t>“</w:t>
      </w:r>
      <w:r w:rsidRPr="00865F02">
        <w:t xml:space="preserve">WF for </w:t>
      </w:r>
      <w:proofErr w:type="spellStart"/>
      <w:r w:rsidRPr="00865F02">
        <w:t>NonCol_intraB_ENDC_NR_CA_Demod</w:t>
      </w:r>
      <w:proofErr w:type="spellEnd"/>
      <w:r>
        <w:t>”, Ericsson, RAN4#108-e, Toulouse.</w:t>
      </w:r>
      <w:bookmarkEnd w:id="7"/>
    </w:p>
    <w:p w14:paraId="68EC0400" w14:textId="77777777" w:rsidR="00F54489" w:rsidRDefault="00F54489" w:rsidP="00F54489">
      <w:pPr>
        <w:jc w:val="both"/>
      </w:pPr>
    </w:p>
    <w:p w14:paraId="41626225" w14:textId="77777777" w:rsidR="00F54489" w:rsidRDefault="00F54489" w:rsidP="00F54489">
      <w:pPr>
        <w:jc w:val="both"/>
      </w:pPr>
    </w:p>
    <w:sectPr w:rsidR="00F5448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B66E0" w14:textId="77777777" w:rsidR="003B7686" w:rsidRDefault="003B7686" w:rsidP="00001C9B">
      <w:pPr>
        <w:spacing w:after="0" w:line="240" w:lineRule="auto"/>
      </w:pPr>
      <w:r>
        <w:separator/>
      </w:r>
    </w:p>
  </w:endnote>
  <w:endnote w:type="continuationSeparator" w:id="0">
    <w:p w14:paraId="7AE4E9B1" w14:textId="77777777" w:rsidR="003B7686" w:rsidRDefault="003B7686" w:rsidP="00001C9B">
      <w:pPr>
        <w:spacing w:after="0" w:line="240" w:lineRule="auto"/>
      </w:pPr>
      <w:r>
        <w:continuationSeparator/>
      </w:r>
    </w:p>
  </w:endnote>
  <w:endnote w:type="continuationNotice" w:id="1">
    <w:p w14:paraId="2C2559EB" w14:textId="77777777" w:rsidR="003B7686" w:rsidRDefault="003B76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
    <w:altName w:val="Yu Gothic"/>
    <w:panose1 w:val="00000000000000000000"/>
    <w:charset w:val="80"/>
    <w:family w:val="roman"/>
    <w:notTrueType/>
    <w:pitch w:val="fixed"/>
    <w:sig w:usb0="00000000" w:usb1="08070000" w:usb2="00000010" w:usb3="00000000" w:csb0="00020000" w:csb1="00000000"/>
  </w:font>
  <w:font w:name="MS Mincho">
    <w:altName w:val="Yu Gothic"/>
    <w:panose1 w:val="02020609040205080304"/>
    <w:charset w:val="80"/>
    <w:family w:val="roman"/>
    <w:pitch w:val="fixed"/>
    <w:sig w:usb0="00000000"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17C8B" w14:textId="77777777" w:rsidR="003B7686" w:rsidRDefault="003B7686" w:rsidP="00001C9B">
      <w:pPr>
        <w:spacing w:after="0" w:line="240" w:lineRule="auto"/>
      </w:pPr>
      <w:r>
        <w:separator/>
      </w:r>
    </w:p>
  </w:footnote>
  <w:footnote w:type="continuationSeparator" w:id="0">
    <w:p w14:paraId="08C2CFC5" w14:textId="77777777" w:rsidR="003B7686" w:rsidRDefault="003B7686" w:rsidP="00001C9B">
      <w:pPr>
        <w:spacing w:after="0" w:line="240" w:lineRule="auto"/>
      </w:pPr>
      <w:r>
        <w:continuationSeparator/>
      </w:r>
    </w:p>
  </w:footnote>
  <w:footnote w:type="continuationNotice" w:id="1">
    <w:p w14:paraId="61412393" w14:textId="77777777" w:rsidR="003B7686" w:rsidRDefault="003B768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4FE21FB4"/>
    <w:lvl w:ilvl="0" w:tplc="BE28ABE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EE5916"/>
    <w:multiLevelType w:val="hybridMultilevel"/>
    <w:tmpl w:val="A1A4B166"/>
    <w:lvl w:ilvl="0" w:tplc="CA269280">
      <w:start w:val="1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824026"/>
    <w:multiLevelType w:val="hybridMultilevel"/>
    <w:tmpl w:val="53927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20651F"/>
    <w:multiLevelType w:val="hybridMultilevel"/>
    <w:tmpl w:val="2AC2B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AC5F04"/>
    <w:multiLevelType w:val="hybridMultilevel"/>
    <w:tmpl w:val="A61294E8"/>
    <w:lvl w:ilvl="0" w:tplc="DF36B712">
      <w:start w:val="13"/>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EA3A78"/>
    <w:multiLevelType w:val="hybridMultilevel"/>
    <w:tmpl w:val="3D703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B7B0B2C"/>
    <w:multiLevelType w:val="hybridMultilevel"/>
    <w:tmpl w:val="880488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8"/>
  </w:num>
  <w:num w:numId="3" w16cid:durableId="1792749823">
    <w:abstractNumId w:val="15"/>
  </w:num>
  <w:num w:numId="4" w16cid:durableId="517735681">
    <w:abstractNumId w:val="6"/>
  </w:num>
  <w:num w:numId="5" w16cid:durableId="1142041724">
    <w:abstractNumId w:val="19"/>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1"/>
  </w:num>
  <w:num w:numId="16" w16cid:durableId="516113510">
    <w:abstractNumId w:val="5"/>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6"/>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965811961">
    <w:abstractNumId w:val="11"/>
  </w:num>
  <w:num w:numId="28" w16cid:durableId="861013274">
    <w:abstractNumId w:val="4"/>
  </w:num>
  <w:num w:numId="29" w16cid:durableId="1890921444">
    <w:abstractNumId w:val="7"/>
  </w:num>
  <w:num w:numId="30" w16cid:durableId="1845824569">
    <w:abstractNumId w:val="9"/>
  </w:num>
  <w:num w:numId="31" w16cid:durableId="989872554">
    <w:abstractNumId w:val="20"/>
  </w:num>
  <w:num w:numId="32" w16cid:durableId="218639288">
    <w:abstractNumId w:val="10"/>
  </w:num>
  <w:num w:numId="33" w16cid:durableId="1978296709">
    <w:abstractNumId w:val="2"/>
  </w:num>
  <w:num w:numId="34" w16cid:durableId="111244773">
    <w:abstractNumId w:val="17"/>
  </w:num>
  <w:num w:numId="35" w16cid:durableId="1664508588">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1ECA"/>
    <w:rsid w:val="000040DC"/>
    <w:rsid w:val="0001030F"/>
    <w:rsid w:val="00011784"/>
    <w:rsid w:val="000151EF"/>
    <w:rsid w:val="000205C7"/>
    <w:rsid w:val="00020E60"/>
    <w:rsid w:val="00022505"/>
    <w:rsid w:val="000231D2"/>
    <w:rsid w:val="000239F5"/>
    <w:rsid w:val="000274FF"/>
    <w:rsid w:val="00036B07"/>
    <w:rsid w:val="0004101A"/>
    <w:rsid w:val="000446F5"/>
    <w:rsid w:val="00050DBD"/>
    <w:rsid w:val="00054628"/>
    <w:rsid w:val="00056C09"/>
    <w:rsid w:val="00065D51"/>
    <w:rsid w:val="0006696A"/>
    <w:rsid w:val="000676BB"/>
    <w:rsid w:val="0007131E"/>
    <w:rsid w:val="00072AAE"/>
    <w:rsid w:val="0007699B"/>
    <w:rsid w:val="00083E1C"/>
    <w:rsid w:val="00084899"/>
    <w:rsid w:val="00085E0F"/>
    <w:rsid w:val="0008612A"/>
    <w:rsid w:val="00086CC9"/>
    <w:rsid w:val="00087648"/>
    <w:rsid w:val="00090E18"/>
    <w:rsid w:val="00092BB7"/>
    <w:rsid w:val="00094879"/>
    <w:rsid w:val="000A10BC"/>
    <w:rsid w:val="000A1AF8"/>
    <w:rsid w:val="000A1DCF"/>
    <w:rsid w:val="000A2B9D"/>
    <w:rsid w:val="000A3FFF"/>
    <w:rsid w:val="000B0056"/>
    <w:rsid w:val="000B2389"/>
    <w:rsid w:val="000B3FC8"/>
    <w:rsid w:val="000C0416"/>
    <w:rsid w:val="000C28CD"/>
    <w:rsid w:val="000C3C7B"/>
    <w:rsid w:val="000D048C"/>
    <w:rsid w:val="000D0F93"/>
    <w:rsid w:val="000D1419"/>
    <w:rsid w:val="000D42B3"/>
    <w:rsid w:val="000E19B2"/>
    <w:rsid w:val="000E6A10"/>
    <w:rsid w:val="000E7E2E"/>
    <w:rsid w:val="00106416"/>
    <w:rsid w:val="00106E90"/>
    <w:rsid w:val="00107B01"/>
    <w:rsid w:val="00110481"/>
    <w:rsid w:val="00110BE1"/>
    <w:rsid w:val="001127C9"/>
    <w:rsid w:val="00113926"/>
    <w:rsid w:val="00114498"/>
    <w:rsid w:val="00114CA6"/>
    <w:rsid w:val="00115B88"/>
    <w:rsid w:val="001168BA"/>
    <w:rsid w:val="00122DE0"/>
    <w:rsid w:val="00124846"/>
    <w:rsid w:val="00127E16"/>
    <w:rsid w:val="001310D0"/>
    <w:rsid w:val="00131C4C"/>
    <w:rsid w:val="00132F6A"/>
    <w:rsid w:val="00133913"/>
    <w:rsid w:val="00133D8F"/>
    <w:rsid w:val="00134360"/>
    <w:rsid w:val="00134579"/>
    <w:rsid w:val="00135BD4"/>
    <w:rsid w:val="00137B0A"/>
    <w:rsid w:val="00140221"/>
    <w:rsid w:val="0015105C"/>
    <w:rsid w:val="001642FC"/>
    <w:rsid w:val="0016496B"/>
    <w:rsid w:val="00166FE1"/>
    <w:rsid w:val="00170706"/>
    <w:rsid w:val="00173F9F"/>
    <w:rsid w:val="001743E2"/>
    <w:rsid w:val="001745F8"/>
    <w:rsid w:val="00174B02"/>
    <w:rsid w:val="00183521"/>
    <w:rsid w:val="001838CF"/>
    <w:rsid w:val="001844CB"/>
    <w:rsid w:val="001868EE"/>
    <w:rsid w:val="00191C76"/>
    <w:rsid w:val="00194AF7"/>
    <w:rsid w:val="00195D44"/>
    <w:rsid w:val="001A2DB3"/>
    <w:rsid w:val="001A2FFF"/>
    <w:rsid w:val="001A3BA4"/>
    <w:rsid w:val="001A4A9D"/>
    <w:rsid w:val="001A6D1F"/>
    <w:rsid w:val="001B0B9D"/>
    <w:rsid w:val="001B4B5C"/>
    <w:rsid w:val="001B4C14"/>
    <w:rsid w:val="001C3F70"/>
    <w:rsid w:val="001D45FA"/>
    <w:rsid w:val="001D6C5E"/>
    <w:rsid w:val="001E30F6"/>
    <w:rsid w:val="001F255D"/>
    <w:rsid w:val="001F295B"/>
    <w:rsid w:val="001F508D"/>
    <w:rsid w:val="002073A7"/>
    <w:rsid w:val="002110F5"/>
    <w:rsid w:val="002126EC"/>
    <w:rsid w:val="00213C8E"/>
    <w:rsid w:val="00213D3F"/>
    <w:rsid w:val="00215048"/>
    <w:rsid w:val="00217EE5"/>
    <w:rsid w:val="0022206E"/>
    <w:rsid w:val="002222C1"/>
    <w:rsid w:val="002238F4"/>
    <w:rsid w:val="00224694"/>
    <w:rsid w:val="002305D3"/>
    <w:rsid w:val="00233900"/>
    <w:rsid w:val="00234B7A"/>
    <w:rsid w:val="00235F5C"/>
    <w:rsid w:val="00250A17"/>
    <w:rsid w:val="00255077"/>
    <w:rsid w:val="00257FA3"/>
    <w:rsid w:val="00257FED"/>
    <w:rsid w:val="002600BF"/>
    <w:rsid w:val="00264872"/>
    <w:rsid w:val="0027017D"/>
    <w:rsid w:val="0027431E"/>
    <w:rsid w:val="0027467C"/>
    <w:rsid w:val="0027627C"/>
    <w:rsid w:val="00276538"/>
    <w:rsid w:val="00277B56"/>
    <w:rsid w:val="00283A47"/>
    <w:rsid w:val="00283D87"/>
    <w:rsid w:val="00285A12"/>
    <w:rsid w:val="0028732C"/>
    <w:rsid w:val="00290A0C"/>
    <w:rsid w:val="00297942"/>
    <w:rsid w:val="002A0B59"/>
    <w:rsid w:val="002A19F5"/>
    <w:rsid w:val="002A1C63"/>
    <w:rsid w:val="002A5504"/>
    <w:rsid w:val="002B0CFF"/>
    <w:rsid w:val="002B3CDB"/>
    <w:rsid w:val="002B4922"/>
    <w:rsid w:val="002B4FAC"/>
    <w:rsid w:val="002B64C8"/>
    <w:rsid w:val="002B7A46"/>
    <w:rsid w:val="002C04A5"/>
    <w:rsid w:val="002C0EE4"/>
    <w:rsid w:val="002C22C3"/>
    <w:rsid w:val="002C2D19"/>
    <w:rsid w:val="002C468A"/>
    <w:rsid w:val="002C63A0"/>
    <w:rsid w:val="002C6F34"/>
    <w:rsid w:val="002C71D7"/>
    <w:rsid w:val="002D10FA"/>
    <w:rsid w:val="002D411A"/>
    <w:rsid w:val="002D4C55"/>
    <w:rsid w:val="002D7687"/>
    <w:rsid w:val="002E0DEA"/>
    <w:rsid w:val="002E436B"/>
    <w:rsid w:val="002E6DED"/>
    <w:rsid w:val="002F151F"/>
    <w:rsid w:val="002F3D22"/>
    <w:rsid w:val="00300956"/>
    <w:rsid w:val="003028DD"/>
    <w:rsid w:val="003064FC"/>
    <w:rsid w:val="00307ADA"/>
    <w:rsid w:val="00307CE5"/>
    <w:rsid w:val="00310256"/>
    <w:rsid w:val="0031053E"/>
    <w:rsid w:val="003109AF"/>
    <w:rsid w:val="00311109"/>
    <w:rsid w:val="00312A1F"/>
    <w:rsid w:val="00315BC1"/>
    <w:rsid w:val="0031682D"/>
    <w:rsid w:val="00317187"/>
    <w:rsid w:val="00320B6E"/>
    <w:rsid w:val="0032499A"/>
    <w:rsid w:val="00326DCC"/>
    <w:rsid w:val="00330ADB"/>
    <w:rsid w:val="003341F7"/>
    <w:rsid w:val="00334ABF"/>
    <w:rsid w:val="0034168A"/>
    <w:rsid w:val="00345C2F"/>
    <w:rsid w:val="00347FEC"/>
    <w:rsid w:val="003507B9"/>
    <w:rsid w:val="00351F97"/>
    <w:rsid w:val="003553CF"/>
    <w:rsid w:val="00356F45"/>
    <w:rsid w:val="00360973"/>
    <w:rsid w:val="003660AC"/>
    <w:rsid w:val="00366B74"/>
    <w:rsid w:val="00373972"/>
    <w:rsid w:val="00373CD0"/>
    <w:rsid w:val="00373FC4"/>
    <w:rsid w:val="00374152"/>
    <w:rsid w:val="003741F8"/>
    <w:rsid w:val="0037746A"/>
    <w:rsid w:val="00381CF1"/>
    <w:rsid w:val="00384264"/>
    <w:rsid w:val="00384328"/>
    <w:rsid w:val="00391180"/>
    <w:rsid w:val="00394921"/>
    <w:rsid w:val="00396874"/>
    <w:rsid w:val="003A0BB4"/>
    <w:rsid w:val="003A1F6F"/>
    <w:rsid w:val="003A307A"/>
    <w:rsid w:val="003A710A"/>
    <w:rsid w:val="003A7784"/>
    <w:rsid w:val="003B44F1"/>
    <w:rsid w:val="003B4789"/>
    <w:rsid w:val="003B659E"/>
    <w:rsid w:val="003B7686"/>
    <w:rsid w:val="003C0513"/>
    <w:rsid w:val="003C275E"/>
    <w:rsid w:val="003C2F1F"/>
    <w:rsid w:val="003C3FE7"/>
    <w:rsid w:val="003C4FDE"/>
    <w:rsid w:val="003C7746"/>
    <w:rsid w:val="003D547B"/>
    <w:rsid w:val="003D6FB0"/>
    <w:rsid w:val="003E13EF"/>
    <w:rsid w:val="003E2C22"/>
    <w:rsid w:val="003E31A5"/>
    <w:rsid w:val="003E430F"/>
    <w:rsid w:val="003E58DF"/>
    <w:rsid w:val="003E5B76"/>
    <w:rsid w:val="003E795B"/>
    <w:rsid w:val="003E7B65"/>
    <w:rsid w:val="003F3E75"/>
    <w:rsid w:val="003F42B8"/>
    <w:rsid w:val="004005E9"/>
    <w:rsid w:val="00402F88"/>
    <w:rsid w:val="00404C4C"/>
    <w:rsid w:val="0040696E"/>
    <w:rsid w:val="0041423F"/>
    <w:rsid w:val="00414405"/>
    <w:rsid w:val="004144A4"/>
    <w:rsid w:val="0041498F"/>
    <w:rsid w:val="00414F81"/>
    <w:rsid w:val="0041661F"/>
    <w:rsid w:val="004221C3"/>
    <w:rsid w:val="0042456A"/>
    <w:rsid w:val="004254B1"/>
    <w:rsid w:val="00426C79"/>
    <w:rsid w:val="00436A0F"/>
    <w:rsid w:val="00436C38"/>
    <w:rsid w:val="00437150"/>
    <w:rsid w:val="0043750A"/>
    <w:rsid w:val="0043793A"/>
    <w:rsid w:val="004449B9"/>
    <w:rsid w:val="00445D2E"/>
    <w:rsid w:val="004464C0"/>
    <w:rsid w:val="00451738"/>
    <w:rsid w:val="004550ED"/>
    <w:rsid w:val="00455BC2"/>
    <w:rsid w:val="004610E4"/>
    <w:rsid w:val="004630F6"/>
    <w:rsid w:val="00467810"/>
    <w:rsid w:val="00470B4F"/>
    <w:rsid w:val="004732E9"/>
    <w:rsid w:val="00475D42"/>
    <w:rsid w:val="00475D7D"/>
    <w:rsid w:val="00481DFC"/>
    <w:rsid w:val="004854BB"/>
    <w:rsid w:val="00494493"/>
    <w:rsid w:val="00494F62"/>
    <w:rsid w:val="00496606"/>
    <w:rsid w:val="00496B85"/>
    <w:rsid w:val="004A349F"/>
    <w:rsid w:val="004A3516"/>
    <w:rsid w:val="004A4036"/>
    <w:rsid w:val="004A6B0D"/>
    <w:rsid w:val="004B079D"/>
    <w:rsid w:val="004B35A8"/>
    <w:rsid w:val="004B717E"/>
    <w:rsid w:val="004C20E5"/>
    <w:rsid w:val="004C4590"/>
    <w:rsid w:val="004C5022"/>
    <w:rsid w:val="004C5B15"/>
    <w:rsid w:val="004C5E4C"/>
    <w:rsid w:val="004D3E52"/>
    <w:rsid w:val="004D6705"/>
    <w:rsid w:val="004D6C2E"/>
    <w:rsid w:val="004D6E32"/>
    <w:rsid w:val="004E0021"/>
    <w:rsid w:val="004E3757"/>
    <w:rsid w:val="004E5E66"/>
    <w:rsid w:val="004E7ADB"/>
    <w:rsid w:val="004F156F"/>
    <w:rsid w:val="004F312B"/>
    <w:rsid w:val="004F38A3"/>
    <w:rsid w:val="004F522C"/>
    <w:rsid w:val="004F6C65"/>
    <w:rsid w:val="00503B4D"/>
    <w:rsid w:val="00504EE9"/>
    <w:rsid w:val="00520159"/>
    <w:rsid w:val="00521576"/>
    <w:rsid w:val="00522DA5"/>
    <w:rsid w:val="0052407F"/>
    <w:rsid w:val="005250E6"/>
    <w:rsid w:val="0052796D"/>
    <w:rsid w:val="00531A7F"/>
    <w:rsid w:val="0054163E"/>
    <w:rsid w:val="00541DC6"/>
    <w:rsid w:val="00542D23"/>
    <w:rsid w:val="0054442C"/>
    <w:rsid w:val="00550285"/>
    <w:rsid w:val="00555455"/>
    <w:rsid w:val="00556B40"/>
    <w:rsid w:val="00556C3A"/>
    <w:rsid w:val="00560350"/>
    <w:rsid w:val="00560F58"/>
    <w:rsid w:val="0056212F"/>
    <w:rsid w:val="00562492"/>
    <w:rsid w:val="005639EA"/>
    <w:rsid w:val="00565746"/>
    <w:rsid w:val="005718DE"/>
    <w:rsid w:val="00572A20"/>
    <w:rsid w:val="00576B81"/>
    <w:rsid w:val="00577937"/>
    <w:rsid w:val="00580923"/>
    <w:rsid w:val="005836F8"/>
    <w:rsid w:val="005838DB"/>
    <w:rsid w:val="00585AD8"/>
    <w:rsid w:val="00587546"/>
    <w:rsid w:val="0058779D"/>
    <w:rsid w:val="00587F6B"/>
    <w:rsid w:val="005913D9"/>
    <w:rsid w:val="005918FA"/>
    <w:rsid w:val="005922C7"/>
    <w:rsid w:val="00592A86"/>
    <w:rsid w:val="00593E99"/>
    <w:rsid w:val="00595DA7"/>
    <w:rsid w:val="00596943"/>
    <w:rsid w:val="00597484"/>
    <w:rsid w:val="005A05FB"/>
    <w:rsid w:val="005A47FE"/>
    <w:rsid w:val="005A71BA"/>
    <w:rsid w:val="005B14DE"/>
    <w:rsid w:val="005B4801"/>
    <w:rsid w:val="005B5B60"/>
    <w:rsid w:val="005B5D9C"/>
    <w:rsid w:val="005C0B40"/>
    <w:rsid w:val="005C23A4"/>
    <w:rsid w:val="005C37ED"/>
    <w:rsid w:val="005C771F"/>
    <w:rsid w:val="005C7B06"/>
    <w:rsid w:val="005D1CDF"/>
    <w:rsid w:val="005D2BB7"/>
    <w:rsid w:val="005D5C05"/>
    <w:rsid w:val="005D77AB"/>
    <w:rsid w:val="005E0BFF"/>
    <w:rsid w:val="005E4BEE"/>
    <w:rsid w:val="005E61A8"/>
    <w:rsid w:val="005E64FD"/>
    <w:rsid w:val="005F6419"/>
    <w:rsid w:val="006002FE"/>
    <w:rsid w:val="00604DD9"/>
    <w:rsid w:val="0060543D"/>
    <w:rsid w:val="006104DD"/>
    <w:rsid w:val="006130B5"/>
    <w:rsid w:val="00617030"/>
    <w:rsid w:val="00617400"/>
    <w:rsid w:val="00622EE7"/>
    <w:rsid w:val="0062341A"/>
    <w:rsid w:val="00623E5A"/>
    <w:rsid w:val="006251AF"/>
    <w:rsid w:val="0063144F"/>
    <w:rsid w:val="00632D29"/>
    <w:rsid w:val="006344D2"/>
    <w:rsid w:val="00635AF6"/>
    <w:rsid w:val="00635BB9"/>
    <w:rsid w:val="00636294"/>
    <w:rsid w:val="0064137C"/>
    <w:rsid w:val="00642C42"/>
    <w:rsid w:val="0064635D"/>
    <w:rsid w:val="0065119B"/>
    <w:rsid w:val="00651E1D"/>
    <w:rsid w:val="0065231A"/>
    <w:rsid w:val="00653EC7"/>
    <w:rsid w:val="00656844"/>
    <w:rsid w:val="00664950"/>
    <w:rsid w:val="00666298"/>
    <w:rsid w:val="00672263"/>
    <w:rsid w:val="006723D1"/>
    <w:rsid w:val="00672417"/>
    <w:rsid w:val="00672724"/>
    <w:rsid w:val="0067587B"/>
    <w:rsid w:val="00683220"/>
    <w:rsid w:val="006839A3"/>
    <w:rsid w:val="00687FA0"/>
    <w:rsid w:val="006978C1"/>
    <w:rsid w:val="006A1BB4"/>
    <w:rsid w:val="006A3C11"/>
    <w:rsid w:val="006A7262"/>
    <w:rsid w:val="006A79EA"/>
    <w:rsid w:val="006B179D"/>
    <w:rsid w:val="006B6C59"/>
    <w:rsid w:val="006B7010"/>
    <w:rsid w:val="006C3095"/>
    <w:rsid w:val="006C3434"/>
    <w:rsid w:val="006C5899"/>
    <w:rsid w:val="006C5C69"/>
    <w:rsid w:val="006D0724"/>
    <w:rsid w:val="006D1119"/>
    <w:rsid w:val="006E1151"/>
    <w:rsid w:val="006E2170"/>
    <w:rsid w:val="006E6311"/>
    <w:rsid w:val="006F3B95"/>
    <w:rsid w:val="006F7CF7"/>
    <w:rsid w:val="007012A2"/>
    <w:rsid w:val="00703246"/>
    <w:rsid w:val="007032A3"/>
    <w:rsid w:val="00706269"/>
    <w:rsid w:val="007102A9"/>
    <w:rsid w:val="007108A0"/>
    <w:rsid w:val="00710AC7"/>
    <w:rsid w:val="00711661"/>
    <w:rsid w:val="007143F4"/>
    <w:rsid w:val="007145FF"/>
    <w:rsid w:val="0071576A"/>
    <w:rsid w:val="00715B2A"/>
    <w:rsid w:val="0071639A"/>
    <w:rsid w:val="007313EF"/>
    <w:rsid w:val="00731D28"/>
    <w:rsid w:val="00731E33"/>
    <w:rsid w:val="00742EF1"/>
    <w:rsid w:val="0074484C"/>
    <w:rsid w:val="007450F1"/>
    <w:rsid w:val="00751515"/>
    <w:rsid w:val="007542F8"/>
    <w:rsid w:val="007545D9"/>
    <w:rsid w:val="00754EEB"/>
    <w:rsid w:val="007626B7"/>
    <w:rsid w:val="00762BED"/>
    <w:rsid w:val="00762E39"/>
    <w:rsid w:val="007633BE"/>
    <w:rsid w:val="00763A2C"/>
    <w:rsid w:val="0076717D"/>
    <w:rsid w:val="007732DD"/>
    <w:rsid w:val="007736DD"/>
    <w:rsid w:val="00774899"/>
    <w:rsid w:val="0078212B"/>
    <w:rsid w:val="00783CD8"/>
    <w:rsid w:val="00784DF6"/>
    <w:rsid w:val="00785232"/>
    <w:rsid w:val="0078746B"/>
    <w:rsid w:val="00792064"/>
    <w:rsid w:val="0079222F"/>
    <w:rsid w:val="00792CA0"/>
    <w:rsid w:val="00793689"/>
    <w:rsid w:val="00794025"/>
    <w:rsid w:val="00796606"/>
    <w:rsid w:val="00796C2E"/>
    <w:rsid w:val="007A08B6"/>
    <w:rsid w:val="007A40FA"/>
    <w:rsid w:val="007A4206"/>
    <w:rsid w:val="007A4C91"/>
    <w:rsid w:val="007B08D3"/>
    <w:rsid w:val="007B1381"/>
    <w:rsid w:val="007B186C"/>
    <w:rsid w:val="007B3BDC"/>
    <w:rsid w:val="007B4C68"/>
    <w:rsid w:val="007C085E"/>
    <w:rsid w:val="007C1696"/>
    <w:rsid w:val="007C3ED0"/>
    <w:rsid w:val="007C5971"/>
    <w:rsid w:val="007C6D1D"/>
    <w:rsid w:val="007D0609"/>
    <w:rsid w:val="007D15E2"/>
    <w:rsid w:val="007D4D0A"/>
    <w:rsid w:val="007D669C"/>
    <w:rsid w:val="007E142D"/>
    <w:rsid w:val="007E18D9"/>
    <w:rsid w:val="007E23E9"/>
    <w:rsid w:val="007E2DE7"/>
    <w:rsid w:val="007E4ECA"/>
    <w:rsid w:val="007E6241"/>
    <w:rsid w:val="007F084C"/>
    <w:rsid w:val="007F0BE8"/>
    <w:rsid w:val="007F12EE"/>
    <w:rsid w:val="007F1E5C"/>
    <w:rsid w:val="007F3F13"/>
    <w:rsid w:val="007F40BB"/>
    <w:rsid w:val="007F54B9"/>
    <w:rsid w:val="00802490"/>
    <w:rsid w:val="00805129"/>
    <w:rsid w:val="0080513E"/>
    <w:rsid w:val="00806A76"/>
    <w:rsid w:val="00810253"/>
    <w:rsid w:val="0081053E"/>
    <w:rsid w:val="008119BB"/>
    <w:rsid w:val="00811C9D"/>
    <w:rsid w:val="00815208"/>
    <w:rsid w:val="008162CE"/>
    <w:rsid w:val="00816C80"/>
    <w:rsid w:val="0082129D"/>
    <w:rsid w:val="00827461"/>
    <w:rsid w:val="008279CD"/>
    <w:rsid w:val="00830775"/>
    <w:rsid w:val="00831A8B"/>
    <w:rsid w:val="00832BBD"/>
    <w:rsid w:val="00833309"/>
    <w:rsid w:val="00841BCD"/>
    <w:rsid w:val="00844924"/>
    <w:rsid w:val="00845446"/>
    <w:rsid w:val="00847263"/>
    <w:rsid w:val="00847264"/>
    <w:rsid w:val="00851A8E"/>
    <w:rsid w:val="0085365B"/>
    <w:rsid w:val="00853AB2"/>
    <w:rsid w:val="00857E88"/>
    <w:rsid w:val="00860B04"/>
    <w:rsid w:val="00867F9B"/>
    <w:rsid w:val="00874E29"/>
    <w:rsid w:val="008826C1"/>
    <w:rsid w:val="00883C0B"/>
    <w:rsid w:val="00883DFD"/>
    <w:rsid w:val="00883E26"/>
    <w:rsid w:val="00890CE0"/>
    <w:rsid w:val="008925E1"/>
    <w:rsid w:val="00894938"/>
    <w:rsid w:val="008A02A9"/>
    <w:rsid w:val="008A1BF7"/>
    <w:rsid w:val="008A2D57"/>
    <w:rsid w:val="008A3DFF"/>
    <w:rsid w:val="008A4852"/>
    <w:rsid w:val="008A5B0E"/>
    <w:rsid w:val="008B0961"/>
    <w:rsid w:val="008B1284"/>
    <w:rsid w:val="008B4A40"/>
    <w:rsid w:val="008B5578"/>
    <w:rsid w:val="008C3674"/>
    <w:rsid w:val="008C39F7"/>
    <w:rsid w:val="008C3EB2"/>
    <w:rsid w:val="008C43D7"/>
    <w:rsid w:val="008D5B31"/>
    <w:rsid w:val="008D6F02"/>
    <w:rsid w:val="008D76E4"/>
    <w:rsid w:val="008E0712"/>
    <w:rsid w:val="008E230A"/>
    <w:rsid w:val="008E3053"/>
    <w:rsid w:val="008E32D9"/>
    <w:rsid w:val="008E4F7A"/>
    <w:rsid w:val="008F3B23"/>
    <w:rsid w:val="0090091A"/>
    <w:rsid w:val="009042BD"/>
    <w:rsid w:val="00904FE4"/>
    <w:rsid w:val="009127C6"/>
    <w:rsid w:val="00913A36"/>
    <w:rsid w:val="00920BA6"/>
    <w:rsid w:val="00922D1B"/>
    <w:rsid w:val="009238BC"/>
    <w:rsid w:val="00924387"/>
    <w:rsid w:val="00925F84"/>
    <w:rsid w:val="00926D0A"/>
    <w:rsid w:val="00932C0F"/>
    <w:rsid w:val="00933929"/>
    <w:rsid w:val="00936159"/>
    <w:rsid w:val="0094010A"/>
    <w:rsid w:val="00942A38"/>
    <w:rsid w:val="00943E8C"/>
    <w:rsid w:val="009449E3"/>
    <w:rsid w:val="0095141E"/>
    <w:rsid w:val="009537BB"/>
    <w:rsid w:val="00953B72"/>
    <w:rsid w:val="00954B61"/>
    <w:rsid w:val="0095548F"/>
    <w:rsid w:val="00956CA5"/>
    <w:rsid w:val="00961ED4"/>
    <w:rsid w:val="00963B65"/>
    <w:rsid w:val="00963E69"/>
    <w:rsid w:val="00963EE5"/>
    <w:rsid w:val="009705AC"/>
    <w:rsid w:val="00971B27"/>
    <w:rsid w:val="0097356C"/>
    <w:rsid w:val="00973AE0"/>
    <w:rsid w:val="00975993"/>
    <w:rsid w:val="00977E1D"/>
    <w:rsid w:val="00982B85"/>
    <w:rsid w:val="00986B9F"/>
    <w:rsid w:val="00992295"/>
    <w:rsid w:val="0099300E"/>
    <w:rsid w:val="009935A8"/>
    <w:rsid w:val="00997A38"/>
    <w:rsid w:val="009A3508"/>
    <w:rsid w:val="009A4331"/>
    <w:rsid w:val="009A46DC"/>
    <w:rsid w:val="009A482A"/>
    <w:rsid w:val="009B0573"/>
    <w:rsid w:val="009B4A42"/>
    <w:rsid w:val="009B4D36"/>
    <w:rsid w:val="009B7B4B"/>
    <w:rsid w:val="009B7C21"/>
    <w:rsid w:val="009C1D24"/>
    <w:rsid w:val="009C4A82"/>
    <w:rsid w:val="009C6DCF"/>
    <w:rsid w:val="009D2058"/>
    <w:rsid w:val="009D2801"/>
    <w:rsid w:val="009D29D3"/>
    <w:rsid w:val="009D48C3"/>
    <w:rsid w:val="009D5EF4"/>
    <w:rsid w:val="009D6B43"/>
    <w:rsid w:val="009E21DF"/>
    <w:rsid w:val="009F6D3C"/>
    <w:rsid w:val="009F70BE"/>
    <w:rsid w:val="00A02281"/>
    <w:rsid w:val="00A02530"/>
    <w:rsid w:val="00A03F21"/>
    <w:rsid w:val="00A043BD"/>
    <w:rsid w:val="00A04992"/>
    <w:rsid w:val="00A06CE5"/>
    <w:rsid w:val="00A12297"/>
    <w:rsid w:val="00A147AA"/>
    <w:rsid w:val="00A14AA4"/>
    <w:rsid w:val="00A165A1"/>
    <w:rsid w:val="00A175EA"/>
    <w:rsid w:val="00A17CEE"/>
    <w:rsid w:val="00A208C0"/>
    <w:rsid w:val="00A21D71"/>
    <w:rsid w:val="00A2275A"/>
    <w:rsid w:val="00A22B78"/>
    <w:rsid w:val="00A25AE5"/>
    <w:rsid w:val="00A26953"/>
    <w:rsid w:val="00A30B73"/>
    <w:rsid w:val="00A31EA6"/>
    <w:rsid w:val="00A330FB"/>
    <w:rsid w:val="00A33608"/>
    <w:rsid w:val="00A37002"/>
    <w:rsid w:val="00A423A7"/>
    <w:rsid w:val="00A4355E"/>
    <w:rsid w:val="00A45B65"/>
    <w:rsid w:val="00A45C36"/>
    <w:rsid w:val="00A46D4E"/>
    <w:rsid w:val="00A520D9"/>
    <w:rsid w:val="00A629A7"/>
    <w:rsid w:val="00A71994"/>
    <w:rsid w:val="00A73365"/>
    <w:rsid w:val="00A735D0"/>
    <w:rsid w:val="00A772F0"/>
    <w:rsid w:val="00A85241"/>
    <w:rsid w:val="00A92BCD"/>
    <w:rsid w:val="00A9521E"/>
    <w:rsid w:val="00A95C1F"/>
    <w:rsid w:val="00AA1B0E"/>
    <w:rsid w:val="00AA226F"/>
    <w:rsid w:val="00AA359C"/>
    <w:rsid w:val="00AA47B6"/>
    <w:rsid w:val="00AC163B"/>
    <w:rsid w:val="00AC1846"/>
    <w:rsid w:val="00AC1AD5"/>
    <w:rsid w:val="00AC26C6"/>
    <w:rsid w:val="00AC5CA7"/>
    <w:rsid w:val="00AC6058"/>
    <w:rsid w:val="00AC6D94"/>
    <w:rsid w:val="00AC712B"/>
    <w:rsid w:val="00AC76E2"/>
    <w:rsid w:val="00AD1432"/>
    <w:rsid w:val="00AE2444"/>
    <w:rsid w:val="00AE2BA5"/>
    <w:rsid w:val="00AE494E"/>
    <w:rsid w:val="00AE56B1"/>
    <w:rsid w:val="00AE61B2"/>
    <w:rsid w:val="00AE6D09"/>
    <w:rsid w:val="00AF52D1"/>
    <w:rsid w:val="00AF7A7C"/>
    <w:rsid w:val="00B01604"/>
    <w:rsid w:val="00B02070"/>
    <w:rsid w:val="00B073A4"/>
    <w:rsid w:val="00B104A7"/>
    <w:rsid w:val="00B15F66"/>
    <w:rsid w:val="00B21A19"/>
    <w:rsid w:val="00B21D67"/>
    <w:rsid w:val="00B2644D"/>
    <w:rsid w:val="00B31FC3"/>
    <w:rsid w:val="00B34A22"/>
    <w:rsid w:val="00B37824"/>
    <w:rsid w:val="00B37F39"/>
    <w:rsid w:val="00B40295"/>
    <w:rsid w:val="00B408B6"/>
    <w:rsid w:val="00B4274A"/>
    <w:rsid w:val="00B503EE"/>
    <w:rsid w:val="00B50543"/>
    <w:rsid w:val="00B51E66"/>
    <w:rsid w:val="00B542DA"/>
    <w:rsid w:val="00B556A7"/>
    <w:rsid w:val="00B56D86"/>
    <w:rsid w:val="00B647BD"/>
    <w:rsid w:val="00B7060A"/>
    <w:rsid w:val="00B73862"/>
    <w:rsid w:val="00B73F43"/>
    <w:rsid w:val="00B75BBF"/>
    <w:rsid w:val="00B75F9A"/>
    <w:rsid w:val="00B771A8"/>
    <w:rsid w:val="00B80506"/>
    <w:rsid w:val="00B8386B"/>
    <w:rsid w:val="00B8542E"/>
    <w:rsid w:val="00B867A9"/>
    <w:rsid w:val="00B90702"/>
    <w:rsid w:val="00B91DEB"/>
    <w:rsid w:val="00B9336B"/>
    <w:rsid w:val="00B97C26"/>
    <w:rsid w:val="00BA6B66"/>
    <w:rsid w:val="00BA6E48"/>
    <w:rsid w:val="00BB3CF1"/>
    <w:rsid w:val="00BB7BBE"/>
    <w:rsid w:val="00BC2C5B"/>
    <w:rsid w:val="00BC79D7"/>
    <w:rsid w:val="00BD0085"/>
    <w:rsid w:val="00BD07D3"/>
    <w:rsid w:val="00BE0AF6"/>
    <w:rsid w:val="00BE1260"/>
    <w:rsid w:val="00BE1C70"/>
    <w:rsid w:val="00BE1F03"/>
    <w:rsid w:val="00BE548B"/>
    <w:rsid w:val="00BE58A7"/>
    <w:rsid w:val="00BE5A5A"/>
    <w:rsid w:val="00BE7B31"/>
    <w:rsid w:val="00BF0162"/>
    <w:rsid w:val="00BF2218"/>
    <w:rsid w:val="00BF43D6"/>
    <w:rsid w:val="00C0426B"/>
    <w:rsid w:val="00C045DF"/>
    <w:rsid w:val="00C056F5"/>
    <w:rsid w:val="00C05CC4"/>
    <w:rsid w:val="00C05FDB"/>
    <w:rsid w:val="00C06520"/>
    <w:rsid w:val="00C12DEE"/>
    <w:rsid w:val="00C15906"/>
    <w:rsid w:val="00C16252"/>
    <w:rsid w:val="00C16A12"/>
    <w:rsid w:val="00C17C7B"/>
    <w:rsid w:val="00C250B7"/>
    <w:rsid w:val="00C26D43"/>
    <w:rsid w:val="00C27001"/>
    <w:rsid w:val="00C275E6"/>
    <w:rsid w:val="00C27E01"/>
    <w:rsid w:val="00C30691"/>
    <w:rsid w:val="00C32CC5"/>
    <w:rsid w:val="00C34A96"/>
    <w:rsid w:val="00C3513F"/>
    <w:rsid w:val="00C45999"/>
    <w:rsid w:val="00C46548"/>
    <w:rsid w:val="00C51155"/>
    <w:rsid w:val="00C574D5"/>
    <w:rsid w:val="00C60157"/>
    <w:rsid w:val="00C6386C"/>
    <w:rsid w:val="00C640E6"/>
    <w:rsid w:val="00C73858"/>
    <w:rsid w:val="00C73F32"/>
    <w:rsid w:val="00C75A22"/>
    <w:rsid w:val="00C76DC3"/>
    <w:rsid w:val="00C771DD"/>
    <w:rsid w:val="00C77281"/>
    <w:rsid w:val="00C81C79"/>
    <w:rsid w:val="00C85219"/>
    <w:rsid w:val="00C85A92"/>
    <w:rsid w:val="00C87462"/>
    <w:rsid w:val="00C9593D"/>
    <w:rsid w:val="00C97617"/>
    <w:rsid w:val="00CA08B4"/>
    <w:rsid w:val="00CA180C"/>
    <w:rsid w:val="00CA182B"/>
    <w:rsid w:val="00CA290F"/>
    <w:rsid w:val="00CB1EBA"/>
    <w:rsid w:val="00CB22B2"/>
    <w:rsid w:val="00CB7A6C"/>
    <w:rsid w:val="00CC0415"/>
    <w:rsid w:val="00CC3EE2"/>
    <w:rsid w:val="00CC5392"/>
    <w:rsid w:val="00CC6032"/>
    <w:rsid w:val="00CC711F"/>
    <w:rsid w:val="00CD060C"/>
    <w:rsid w:val="00CD5177"/>
    <w:rsid w:val="00CD72F1"/>
    <w:rsid w:val="00CD7492"/>
    <w:rsid w:val="00CE3A6B"/>
    <w:rsid w:val="00CE7057"/>
    <w:rsid w:val="00CF07D6"/>
    <w:rsid w:val="00CF1A5B"/>
    <w:rsid w:val="00CF722A"/>
    <w:rsid w:val="00D00211"/>
    <w:rsid w:val="00D00AE6"/>
    <w:rsid w:val="00D00E2B"/>
    <w:rsid w:val="00D0211E"/>
    <w:rsid w:val="00D04811"/>
    <w:rsid w:val="00D06309"/>
    <w:rsid w:val="00D0635F"/>
    <w:rsid w:val="00D06BE9"/>
    <w:rsid w:val="00D103BA"/>
    <w:rsid w:val="00D12B74"/>
    <w:rsid w:val="00D208F6"/>
    <w:rsid w:val="00D25313"/>
    <w:rsid w:val="00D272BC"/>
    <w:rsid w:val="00D27E22"/>
    <w:rsid w:val="00D30F29"/>
    <w:rsid w:val="00D32021"/>
    <w:rsid w:val="00D3227C"/>
    <w:rsid w:val="00D34EE6"/>
    <w:rsid w:val="00D351EA"/>
    <w:rsid w:val="00D3767B"/>
    <w:rsid w:val="00D40288"/>
    <w:rsid w:val="00D4313C"/>
    <w:rsid w:val="00D43403"/>
    <w:rsid w:val="00D4422C"/>
    <w:rsid w:val="00D4682B"/>
    <w:rsid w:val="00D46F73"/>
    <w:rsid w:val="00D5270B"/>
    <w:rsid w:val="00D55A63"/>
    <w:rsid w:val="00D6081D"/>
    <w:rsid w:val="00D61DDD"/>
    <w:rsid w:val="00D62E71"/>
    <w:rsid w:val="00D6430D"/>
    <w:rsid w:val="00D66188"/>
    <w:rsid w:val="00D67500"/>
    <w:rsid w:val="00D70B19"/>
    <w:rsid w:val="00D722AE"/>
    <w:rsid w:val="00D731F6"/>
    <w:rsid w:val="00D73AFD"/>
    <w:rsid w:val="00D740CA"/>
    <w:rsid w:val="00D779CC"/>
    <w:rsid w:val="00D85728"/>
    <w:rsid w:val="00D9051B"/>
    <w:rsid w:val="00D90ABA"/>
    <w:rsid w:val="00D9432E"/>
    <w:rsid w:val="00D95481"/>
    <w:rsid w:val="00D95FDD"/>
    <w:rsid w:val="00D96408"/>
    <w:rsid w:val="00D97490"/>
    <w:rsid w:val="00D97CE0"/>
    <w:rsid w:val="00DA1FF5"/>
    <w:rsid w:val="00DA38C6"/>
    <w:rsid w:val="00DA6A31"/>
    <w:rsid w:val="00DB0F02"/>
    <w:rsid w:val="00DB2FC6"/>
    <w:rsid w:val="00DB4B3C"/>
    <w:rsid w:val="00DB5459"/>
    <w:rsid w:val="00DC0252"/>
    <w:rsid w:val="00DC48CF"/>
    <w:rsid w:val="00DC51A4"/>
    <w:rsid w:val="00DC7A13"/>
    <w:rsid w:val="00DD0F68"/>
    <w:rsid w:val="00DE6F85"/>
    <w:rsid w:val="00DE7F19"/>
    <w:rsid w:val="00DF23D1"/>
    <w:rsid w:val="00DF2997"/>
    <w:rsid w:val="00DF3998"/>
    <w:rsid w:val="00DF537F"/>
    <w:rsid w:val="00DF558D"/>
    <w:rsid w:val="00DF6CB5"/>
    <w:rsid w:val="00E02A78"/>
    <w:rsid w:val="00E04A21"/>
    <w:rsid w:val="00E0710D"/>
    <w:rsid w:val="00E07800"/>
    <w:rsid w:val="00E10BC4"/>
    <w:rsid w:val="00E135EE"/>
    <w:rsid w:val="00E137A7"/>
    <w:rsid w:val="00E13E25"/>
    <w:rsid w:val="00E1415D"/>
    <w:rsid w:val="00E164A5"/>
    <w:rsid w:val="00E26E37"/>
    <w:rsid w:val="00E27A2A"/>
    <w:rsid w:val="00E31A40"/>
    <w:rsid w:val="00E31CC8"/>
    <w:rsid w:val="00E323E9"/>
    <w:rsid w:val="00E34018"/>
    <w:rsid w:val="00E35B5E"/>
    <w:rsid w:val="00E37402"/>
    <w:rsid w:val="00E42148"/>
    <w:rsid w:val="00E437D2"/>
    <w:rsid w:val="00E521EC"/>
    <w:rsid w:val="00E55751"/>
    <w:rsid w:val="00E5746A"/>
    <w:rsid w:val="00E600DA"/>
    <w:rsid w:val="00E62C83"/>
    <w:rsid w:val="00E64D70"/>
    <w:rsid w:val="00E651E0"/>
    <w:rsid w:val="00E743DD"/>
    <w:rsid w:val="00E748EF"/>
    <w:rsid w:val="00E7667B"/>
    <w:rsid w:val="00E77512"/>
    <w:rsid w:val="00E8160B"/>
    <w:rsid w:val="00E86FFB"/>
    <w:rsid w:val="00E875D6"/>
    <w:rsid w:val="00E91A3E"/>
    <w:rsid w:val="00EA2311"/>
    <w:rsid w:val="00EA35FA"/>
    <w:rsid w:val="00EB03BF"/>
    <w:rsid w:val="00EB214B"/>
    <w:rsid w:val="00EB2896"/>
    <w:rsid w:val="00EB3E08"/>
    <w:rsid w:val="00EB40A5"/>
    <w:rsid w:val="00EC0C5D"/>
    <w:rsid w:val="00EC7BC3"/>
    <w:rsid w:val="00ED248F"/>
    <w:rsid w:val="00ED4608"/>
    <w:rsid w:val="00ED4A2D"/>
    <w:rsid w:val="00ED7087"/>
    <w:rsid w:val="00ED7600"/>
    <w:rsid w:val="00EE1018"/>
    <w:rsid w:val="00EF10D2"/>
    <w:rsid w:val="00EF6073"/>
    <w:rsid w:val="00EF6409"/>
    <w:rsid w:val="00EF698B"/>
    <w:rsid w:val="00F05C09"/>
    <w:rsid w:val="00F0601B"/>
    <w:rsid w:val="00F12D47"/>
    <w:rsid w:val="00F1362C"/>
    <w:rsid w:val="00F14FFD"/>
    <w:rsid w:val="00F15F72"/>
    <w:rsid w:val="00F24D5B"/>
    <w:rsid w:val="00F25280"/>
    <w:rsid w:val="00F33364"/>
    <w:rsid w:val="00F33BB2"/>
    <w:rsid w:val="00F344A9"/>
    <w:rsid w:val="00F36C95"/>
    <w:rsid w:val="00F414F1"/>
    <w:rsid w:val="00F42867"/>
    <w:rsid w:val="00F46997"/>
    <w:rsid w:val="00F46FFE"/>
    <w:rsid w:val="00F505B1"/>
    <w:rsid w:val="00F508B8"/>
    <w:rsid w:val="00F54489"/>
    <w:rsid w:val="00F61EA5"/>
    <w:rsid w:val="00F66A74"/>
    <w:rsid w:val="00F6749E"/>
    <w:rsid w:val="00F674D9"/>
    <w:rsid w:val="00F72CB1"/>
    <w:rsid w:val="00F762A3"/>
    <w:rsid w:val="00F82139"/>
    <w:rsid w:val="00F8215E"/>
    <w:rsid w:val="00F824F5"/>
    <w:rsid w:val="00F836C5"/>
    <w:rsid w:val="00F86E13"/>
    <w:rsid w:val="00F87775"/>
    <w:rsid w:val="00F90FAB"/>
    <w:rsid w:val="00F92B15"/>
    <w:rsid w:val="00F9374D"/>
    <w:rsid w:val="00F94D5B"/>
    <w:rsid w:val="00F94FA3"/>
    <w:rsid w:val="00FA25AF"/>
    <w:rsid w:val="00FB0C06"/>
    <w:rsid w:val="00FB5858"/>
    <w:rsid w:val="00FB7B42"/>
    <w:rsid w:val="00FC039A"/>
    <w:rsid w:val="00FC163F"/>
    <w:rsid w:val="00FC1EA3"/>
    <w:rsid w:val="00FC29B9"/>
    <w:rsid w:val="00FC2A4D"/>
    <w:rsid w:val="00FC6FD3"/>
    <w:rsid w:val="00FD0742"/>
    <w:rsid w:val="00FD2834"/>
    <w:rsid w:val="00FE1580"/>
    <w:rsid w:val="00FE305C"/>
    <w:rsid w:val="00FE4CD5"/>
    <w:rsid w:val="00FE5514"/>
    <w:rsid w:val="00FE5A69"/>
    <w:rsid w:val="00FF0301"/>
    <w:rsid w:val="00FF2128"/>
    <w:rsid w:val="00FF2E74"/>
    <w:rsid w:val="00FF6875"/>
    <w:rsid w:val="00FF7183"/>
    <w:rsid w:val="00FF7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544665CF-C9B4-4065-A8FB-C7FA1F463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578"/>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170706"/>
    <w:pPr>
      <w:keepNext/>
      <w:keepLines/>
      <w:numPr>
        <w:numId w:val="17"/>
      </w:numPr>
      <w:pBdr>
        <w:top w:val="single" w:sz="12" w:space="3" w:color="auto"/>
      </w:pBdr>
      <w:overflowPunct w:val="0"/>
      <w:autoSpaceDE w:val="0"/>
      <w:autoSpaceDN w:val="0"/>
      <w:adjustRightInd w:val="0"/>
      <w:spacing w:before="240" w:after="180" w:line="240" w:lineRule="auto"/>
      <w:ind w:left="357" w:hanging="357"/>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170706"/>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2B64C8"/>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310D0"/>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 w:hAns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310D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27E01"/>
    <w:rPr>
      <w:rFonts w:ascii="Times New Roman" w:hAnsi="Times New Roman"/>
      <w:sz w:val="20"/>
    </w:rPr>
  </w:style>
  <w:style w:type="paragraph" w:styleId="Footer">
    <w:name w:val="footer"/>
    <w:basedOn w:val="Normal"/>
    <w:link w:val="FooterChar"/>
    <w:uiPriority w:val="99"/>
    <w:semiHidden/>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94010A"/>
    <w:rPr>
      <w:color w:val="2B579A"/>
      <w:shd w:val="clear" w:color="auto" w:fill="E1DFDD"/>
    </w:rPr>
  </w:style>
  <w:style w:type="character" w:customStyle="1" w:styleId="TALCar">
    <w:name w:val="TAL Car"/>
    <w:link w:val="TAL"/>
    <w:qFormat/>
    <w:locked/>
    <w:rsid w:val="00DD0F68"/>
    <w:rPr>
      <w:rFonts w:ascii="Arial" w:hAnsi="Arial" w:cs="Arial"/>
      <w:sz w:val="18"/>
    </w:rPr>
  </w:style>
  <w:style w:type="paragraph" w:customStyle="1" w:styleId="TAL">
    <w:name w:val="TAL"/>
    <w:basedOn w:val="Normal"/>
    <w:link w:val="TALCar"/>
    <w:qFormat/>
    <w:rsid w:val="00DD0F68"/>
    <w:pPr>
      <w:keepNext/>
      <w:keepLines/>
      <w:spacing w:after="0" w:line="240" w:lineRule="auto"/>
    </w:pPr>
    <w:rPr>
      <w:rFonts w:ascii="Arial" w:hAnsi="Arial" w:cs="Arial"/>
      <w:sz w:val="18"/>
    </w:rPr>
  </w:style>
  <w:style w:type="character" w:customStyle="1" w:styleId="THChar">
    <w:name w:val="TH Char"/>
    <w:link w:val="TH"/>
    <w:qFormat/>
    <w:locked/>
    <w:rsid w:val="00894938"/>
    <w:rPr>
      <w:rFonts w:ascii="Arial" w:hAnsi="Arial" w:cs="Arial"/>
      <w:b/>
    </w:rPr>
  </w:style>
  <w:style w:type="paragraph" w:customStyle="1" w:styleId="TH">
    <w:name w:val="TH"/>
    <w:basedOn w:val="Normal"/>
    <w:link w:val="THChar"/>
    <w:qFormat/>
    <w:rsid w:val="00894938"/>
    <w:pPr>
      <w:keepNext/>
      <w:keepLines/>
      <w:spacing w:before="60" w:after="180" w:line="240" w:lineRule="auto"/>
      <w:jc w:val="center"/>
    </w:pPr>
    <w:rPr>
      <w:rFonts w:ascii="Arial" w:hAnsi="Arial" w:cs="Arial"/>
      <w:b/>
      <w:sz w:val="22"/>
    </w:rPr>
  </w:style>
  <w:style w:type="paragraph" w:customStyle="1" w:styleId="Default">
    <w:name w:val="Default"/>
    <w:rsid w:val="009449E3"/>
    <w:pPr>
      <w:autoSpaceDE w:val="0"/>
      <w:autoSpaceDN w:val="0"/>
      <w:adjustRightInd w:val="0"/>
      <w:spacing w:after="0" w:line="240" w:lineRule="auto"/>
    </w:pPr>
    <w:rPr>
      <w:rFonts w:ascii="Arial" w:hAnsi="Arial" w:cs="Arial"/>
      <w:color w:val="000000"/>
      <w:sz w:val="24"/>
      <w:szCs w:val="24"/>
    </w:rPr>
  </w:style>
  <w:style w:type="character" w:customStyle="1" w:styleId="B2Char">
    <w:name w:val="B2 Char"/>
    <w:link w:val="B2"/>
    <w:qFormat/>
    <w:locked/>
    <w:rsid w:val="00DF537F"/>
    <w:rPr>
      <w:kern w:val="2"/>
      <w:sz w:val="21"/>
      <w:lang w:eastAsia="zh-CN"/>
    </w:rPr>
  </w:style>
  <w:style w:type="paragraph" w:customStyle="1" w:styleId="B2">
    <w:name w:val="B2"/>
    <w:basedOn w:val="List2"/>
    <w:link w:val="B2Char"/>
    <w:rsid w:val="00DF537F"/>
    <w:pPr>
      <w:widowControl w:val="0"/>
      <w:spacing w:after="0" w:line="240" w:lineRule="auto"/>
      <w:ind w:leftChars="0" w:left="851" w:firstLineChars="0" w:hanging="284"/>
      <w:contextualSpacing w:val="0"/>
      <w:jc w:val="both"/>
    </w:pPr>
    <w:rPr>
      <w:rFonts w:asciiTheme="minorHAnsi" w:hAnsiTheme="minorHAnsi"/>
      <w:kern w:val="2"/>
      <w:sz w:val="21"/>
      <w:lang w:eastAsia="zh-CN"/>
    </w:rPr>
  </w:style>
  <w:style w:type="character" w:customStyle="1" w:styleId="B3Char">
    <w:name w:val="B3 Char"/>
    <w:link w:val="B3"/>
    <w:qFormat/>
    <w:locked/>
    <w:rsid w:val="00DF537F"/>
    <w:rPr>
      <w:kern w:val="2"/>
      <w:sz w:val="21"/>
      <w:lang w:eastAsia="zh-CN"/>
    </w:rPr>
  </w:style>
  <w:style w:type="paragraph" w:customStyle="1" w:styleId="B3">
    <w:name w:val="B3"/>
    <w:basedOn w:val="List3"/>
    <w:link w:val="B3Char"/>
    <w:rsid w:val="00DF537F"/>
    <w:pPr>
      <w:widowControl w:val="0"/>
      <w:spacing w:after="0" w:line="240" w:lineRule="auto"/>
      <w:ind w:leftChars="0" w:left="1135" w:firstLineChars="0" w:hanging="284"/>
      <w:contextualSpacing w:val="0"/>
      <w:jc w:val="both"/>
    </w:pPr>
    <w:rPr>
      <w:rFonts w:asciiTheme="minorHAnsi" w:hAnsiTheme="minorHAnsi"/>
      <w:kern w:val="2"/>
      <w:sz w:val="21"/>
      <w:lang w:eastAsia="zh-CN"/>
    </w:rPr>
  </w:style>
  <w:style w:type="paragraph" w:styleId="List2">
    <w:name w:val="List 2"/>
    <w:basedOn w:val="Normal"/>
    <w:uiPriority w:val="99"/>
    <w:semiHidden/>
    <w:unhideWhenUsed/>
    <w:rsid w:val="00DF537F"/>
    <w:pPr>
      <w:ind w:leftChars="200" w:left="100" w:hangingChars="200" w:hanging="200"/>
      <w:contextualSpacing/>
    </w:pPr>
  </w:style>
  <w:style w:type="paragraph" w:styleId="List3">
    <w:name w:val="List 3"/>
    <w:basedOn w:val="Normal"/>
    <w:uiPriority w:val="99"/>
    <w:semiHidden/>
    <w:unhideWhenUsed/>
    <w:rsid w:val="00DF537F"/>
    <w:pPr>
      <w:ind w:leftChars="400" w:left="100" w:hangingChars="200" w:hanging="200"/>
      <w:contextualSpacing/>
    </w:pPr>
  </w:style>
  <w:style w:type="paragraph" w:styleId="Revision">
    <w:name w:val="Revision"/>
    <w:hidden/>
    <w:uiPriority w:val="99"/>
    <w:semiHidden/>
    <w:rsid w:val="00DF537F"/>
    <w:pPr>
      <w:spacing w:after="0" w:line="240" w:lineRule="auto"/>
    </w:pPr>
    <w:rPr>
      <w:rFonts w:ascii="Times New Roman" w:hAnsi="Times New Roman"/>
      <w:sz w:val="20"/>
    </w:rPr>
  </w:style>
  <w:style w:type="paragraph" w:customStyle="1" w:styleId="B1">
    <w:name w:val="B1"/>
    <w:basedOn w:val="List"/>
    <w:rsid w:val="00F54489"/>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paragraph" w:styleId="List">
    <w:name w:val="List"/>
    <w:basedOn w:val="Normal"/>
    <w:uiPriority w:val="99"/>
    <w:semiHidden/>
    <w:unhideWhenUsed/>
    <w:rsid w:val="00F54489"/>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773284">
      <w:bodyDiv w:val="1"/>
      <w:marLeft w:val="0"/>
      <w:marRight w:val="0"/>
      <w:marTop w:val="0"/>
      <w:marBottom w:val="0"/>
      <w:divBdr>
        <w:top w:val="none" w:sz="0" w:space="0" w:color="auto"/>
        <w:left w:val="none" w:sz="0" w:space="0" w:color="auto"/>
        <w:bottom w:val="none" w:sz="0" w:space="0" w:color="auto"/>
        <w:right w:val="none" w:sz="0" w:space="0" w:color="auto"/>
      </w:divBdr>
    </w:div>
    <w:div w:id="277640984">
      <w:bodyDiv w:val="1"/>
      <w:marLeft w:val="0"/>
      <w:marRight w:val="0"/>
      <w:marTop w:val="0"/>
      <w:marBottom w:val="0"/>
      <w:divBdr>
        <w:top w:val="none" w:sz="0" w:space="0" w:color="auto"/>
        <w:left w:val="none" w:sz="0" w:space="0" w:color="auto"/>
        <w:bottom w:val="none" w:sz="0" w:space="0" w:color="auto"/>
        <w:right w:val="none" w:sz="0" w:space="0" w:color="auto"/>
      </w:divBdr>
    </w:div>
    <w:div w:id="284392377">
      <w:bodyDiv w:val="1"/>
      <w:marLeft w:val="0"/>
      <w:marRight w:val="0"/>
      <w:marTop w:val="0"/>
      <w:marBottom w:val="0"/>
      <w:divBdr>
        <w:top w:val="none" w:sz="0" w:space="0" w:color="auto"/>
        <w:left w:val="none" w:sz="0" w:space="0" w:color="auto"/>
        <w:bottom w:val="none" w:sz="0" w:space="0" w:color="auto"/>
        <w:right w:val="none" w:sz="0" w:space="0" w:color="auto"/>
      </w:divBdr>
    </w:div>
    <w:div w:id="386298472">
      <w:bodyDiv w:val="1"/>
      <w:marLeft w:val="0"/>
      <w:marRight w:val="0"/>
      <w:marTop w:val="0"/>
      <w:marBottom w:val="0"/>
      <w:divBdr>
        <w:top w:val="none" w:sz="0" w:space="0" w:color="auto"/>
        <w:left w:val="none" w:sz="0" w:space="0" w:color="auto"/>
        <w:bottom w:val="none" w:sz="0" w:space="0" w:color="auto"/>
        <w:right w:val="none" w:sz="0" w:space="0" w:color="auto"/>
      </w:divBdr>
    </w:div>
    <w:div w:id="537469428">
      <w:bodyDiv w:val="1"/>
      <w:marLeft w:val="0"/>
      <w:marRight w:val="0"/>
      <w:marTop w:val="0"/>
      <w:marBottom w:val="0"/>
      <w:divBdr>
        <w:top w:val="none" w:sz="0" w:space="0" w:color="auto"/>
        <w:left w:val="none" w:sz="0" w:space="0" w:color="auto"/>
        <w:bottom w:val="none" w:sz="0" w:space="0" w:color="auto"/>
        <w:right w:val="none" w:sz="0" w:space="0" w:color="auto"/>
      </w:divBdr>
    </w:div>
    <w:div w:id="631253753">
      <w:bodyDiv w:val="1"/>
      <w:marLeft w:val="0"/>
      <w:marRight w:val="0"/>
      <w:marTop w:val="0"/>
      <w:marBottom w:val="0"/>
      <w:divBdr>
        <w:top w:val="none" w:sz="0" w:space="0" w:color="auto"/>
        <w:left w:val="none" w:sz="0" w:space="0" w:color="auto"/>
        <w:bottom w:val="none" w:sz="0" w:space="0" w:color="auto"/>
        <w:right w:val="none" w:sz="0" w:space="0" w:color="auto"/>
      </w:divBdr>
    </w:div>
    <w:div w:id="710805757">
      <w:bodyDiv w:val="1"/>
      <w:marLeft w:val="0"/>
      <w:marRight w:val="0"/>
      <w:marTop w:val="0"/>
      <w:marBottom w:val="0"/>
      <w:divBdr>
        <w:top w:val="none" w:sz="0" w:space="0" w:color="auto"/>
        <w:left w:val="none" w:sz="0" w:space="0" w:color="auto"/>
        <w:bottom w:val="none" w:sz="0" w:space="0" w:color="auto"/>
        <w:right w:val="none" w:sz="0" w:space="0" w:color="auto"/>
      </w:divBdr>
    </w:div>
    <w:div w:id="1021660982">
      <w:bodyDiv w:val="1"/>
      <w:marLeft w:val="0"/>
      <w:marRight w:val="0"/>
      <w:marTop w:val="0"/>
      <w:marBottom w:val="0"/>
      <w:divBdr>
        <w:top w:val="none" w:sz="0" w:space="0" w:color="auto"/>
        <w:left w:val="none" w:sz="0" w:space="0" w:color="auto"/>
        <w:bottom w:val="none" w:sz="0" w:space="0" w:color="auto"/>
        <w:right w:val="none" w:sz="0" w:space="0" w:color="auto"/>
      </w:divBdr>
    </w:div>
    <w:div w:id="1297024529">
      <w:bodyDiv w:val="1"/>
      <w:marLeft w:val="0"/>
      <w:marRight w:val="0"/>
      <w:marTop w:val="0"/>
      <w:marBottom w:val="0"/>
      <w:divBdr>
        <w:top w:val="none" w:sz="0" w:space="0" w:color="auto"/>
        <w:left w:val="none" w:sz="0" w:space="0" w:color="auto"/>
        <w:bottom w:val="none" w:sz="0" w:space="0" w:color="auto"/>
        <w:right w:val="none" w:sz="0" w:space="0" w:color="auto"/>
      </w:divBdr>
    </w:div>
    <w:div w:id="1407219589">
      <w:bodyDiv w:val="1"/>
      <w:marLeft w:val="0"/>
      <w:marRight w:val="0"/>
      <w:marTop w:val="0"/>
      <w:marBottom w:val="0"/>
      <w:divBdr>
        <w:top w:val="none" w:sz="0" w:space="0" w:color="auto"/>
        <w:left w:val="none" w:sz="0" w:space="0" w:color="auto"/>
        <w:bottom w:val="none" w:sz="0" w:space="0" w:color="auto"/>
        <w:right w:val="none" w:sz="0" w:space="0" w:color="auto"/>
      </w:divBdr>
    </w:div>
    <w:div w:id="1669941354">
      <w:bodyDiv w:val="1"/>
      <w:marLeft w:val="0"/>
      <w:marRight w:val="0"/>
      <w:marTop w:val="0"/>
      <w:marBottom w:val="0"/>
      <w:divBdr>
        <w:top w:val="none" w:sz="0" w:space="0" w:color="auto"/>
        <w:left w:val="none" w:sz="0" w:space="0" w:color="auto"/>
        <w:bottom w:val="none" w:sz="0" w:space="0" w:color="auto"/>
        <w:right w:val="none" w:sz="0" w:space="0" w:color="auto"/>
      </w:divBdr>
    </w:div>
    <w:div w:id="202810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5AIRPNAIUNRU-1328258698-27075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https://nokia.sharepoint.com/sites/c5g/5gradio/_layouts/15/DocIdRedir.aspx?ID=5AIRPNAIUNRU-1328258698-27075</Url>
      <Description>5AIRPNAIUNRU-1328258698-27075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1BCCBF40-F1D6-4D02-BA9F-853442E7E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29671-E0DA-4094-AFA7-CB40F111EDFA}">
  <ds:schemaRefs>
    <ds:schemaRef ds:uri="http://purl.org/dc/elements/1.1/"/>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purl.org/dc/terms/"/>
    <ds:schemaRef ds:uri="71c5aaf6-e6ce-465b-b873-5148d2a4c105"/>
    <ds:schemaRef ds:uri="0b6aed8e-0313-4d17-80ff-d0e5da4931c5"/>
    <ds:schemaRef ds:uri="3b34c8f0-1ef5-4d1e-bb66-517ce7fe7356"/>
    <ds:schemaRef ds:uri="http://schemas.microsoft.com/office/infopath/2007/PartnerControls"/>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3GPP_Paper_Template_RAN4_#107_Dimitri_brief.dotx</Template>
  <TotalTime>1</TotalTime>
  <Pages>5</Pages>
  <Words>1071</Words>
  <Characters>6108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7165</CharactersWithSpaces>
  <SharedDoc>false</SharedDoc>
  <HLinks>
    <vt:vector size="126" baseType="variant">
      <vt:variant>
        <vt:i4>1966133</vt:i4>
      </vt:variant>
      <vt:variant>
        <vt:i4>105</vt:i4>
      </vt:variant>
      <vt:variant>
        <vt:i4>0</vt:i4>
      </vt:variant>
      <vt:variant>
        <vt:i4>5</vt:i4>
      </vt:variant>
      <vt:variant>
        <vt:lpwstr>https://www.3gpp.org/ftp/tsg_ran/TSG_RAN/TSGR_96/Docs/RP-221496.zip</vt:lpwstr>
      </vt:variant>
      <vt:variant>
        <vt:lpwstr/>
      </vt:variant>
      <vt:variant>
        <vt:i4>1769520</vt:i4>
      </vt:variant>
      <vt:variant>
        <vt:i4>101</vt:i4>
      </vt:variant>
      <vt:variant>
        <vt:i4>0</vt:i4>
      </vt:variant>
      <vt:variant>
        <vt:i4>5</vt:i4>
      </vt:variant>
      <vt:variant>
        <vt:lpwstr/>
      </vt:variant>
      <vt:variant>
        <vt:lpwstr>_Toc142464583</vt:lpwstr>
      </vt:variant>
      <vt:variant>
        <vt:i4>1769520</vt:i4>
      </vt:variant>
      <vt:variant>
        <vt:i4>98</vt:i4>
      </vt:variant>
      <vt:variant>
        <vt:i4>0</vt:i4>
      </vt:variant>
      <vt:variant>
        <vt:i4>5</vt:i4>
      </vt:variant>
      <vt:variant>
        <vt:lpwstr/>
      </vt:variant>
      <vt:variant>
        <vt:lpwstr>_Toc142464582</vt:lpwstr>
      </vt:variant>
      <vt:variant>
        <vt:i4>1769520</vt:i4>
      </vt:variant>
      <vt:variant>
        <vt:i4>95</vt:i4>
      </vt:variant>
      <vt:variant>
        <vt:i4>0</vt:i4>
      </vt:variant>
      <vt:variant>
        <vt:i4>5</vt:i4>
      </vt:variant>
      <vt:variant>
        <vt:lpwstr/>
      </vt:variant>
      <vt:variant>
        <vt:lpwstr>_Toc142464581</vt:lpwstr>
      </vt:variant>
      <vt:variant>
        <vt:i4>1769520</vt:i4>
      </vt:variant>
      <vt:variant>
        <vt:i4>92</vt:i4>
      </vt:variant>
      <vt:variant>
        <vt:i4>0</vt:i4>
      </vt:variant>
      <vt:variant>
        <vt:i4>5</vt:i4>
      </vt:variant>
      <vt:variant>
        <vt:lpwstr/>
      </vt:variant>
      <vt:variant>
        <vt:lpwstr>_Toc142464580</vt:lpwstr>
      </vt:variant>
      <vt:variant>
        <vt:i4>1310768</vt:i4>
      </vt:variant>
      <vt:variant>
        <vt:i4>89</vt:i4>
      </vt:variant>
      <vt:variant>
        <vt:i4>0</vt:i4>
      </vt:variant>
      <vt:variant>
        <vt:i4>5</vt:i4>
      </vt:variant>
      <vt:variant>
        <vt:lpwstr/>
      </vt:variant>
      <vt:variant>
        <vt:lpwstr>_Toc142464579</vt:lpwstr>
      </vt:variant>
      <vt:variant>
        <vt:i4>1310768</vt:i4>
      </vt:variant>
      <vt:variant>
        <vt:i4>86</vt:i4>
      </vt:variant>
      <vt:variant>
        <vt:i4>0</vt:i4>
      </vt:variant>
      <vt:variant>
        <vt:i4>5</vt:i4>
      </vt:variant>
      <vt:variant>
        <vt:lpwstr/>
      </vt:variant>
      <vt:variant>
        <vt:lpwstr>_Toc142464578</vt:lpwstr>
      </vt:variant>
      <vt:variant>
        <vt:i4>1310768</vt:i4>
      </vt:variant>
      <vt:variant>
        <vt:i4>83</vt:i4>
      </vt:variant>
      <vt:variant>
        <vt:i4>0</vt:i4>
      </vt:variant>
      <vt:variant>
        <vt:i4>5</vt:i4>
      </vt:variant>
      <vt:variant>
        <vt:lpwstr/>
      </vt:variant>
      <vt:variant>
        <vt:lpwstr>_Toc142464577</vt:lpwstr>
      </vt:variant>
      <vt:variant>
        <vt:i4>1310768</vt:i4>
      </vt:variant>
      <vt:variant>
        <vt:i4>80</vt:i4>
      </vt:variant>
      <vt:variant>
        <vt:i4>0</vt:i4>
      </vt:variant>
      <vt:variant>
        <vt:i4>5</vt:i4>
      </vt:variant>
      <vt:variant>
        <vt:lpwstr/>
      </vt:variant>
      <vt:variant>
        <vt:lpwstr>_Toc142464576</vt:lpwstr>
      </vt:variant>
      <vt:variant>
        <vt:i4>1310768</vt:i4>
      </vt:variant>
      <vt:variant>
        <vt:i4>77</vt:i4>
      </vt:variant>
      <vt:variant>
        <vt:i4>0</vt:i4>
      </vt:variant>
      <vt:variant>
        <vt:i4>5</vt:i4>
      </vt:variant>
      <vt:variant>
        <vt:lpwstr/>
      </vt:variant>
      <vt:variant>
        <vt:lpwstr>_Toc142464575</vt:lpwstr>
      </vt:variant>
      <vt:variant>
        <vt:i4>1310768</vt:i4>
      </vt:variant>
      <vt:variant>
        <vt:i4>74</vt:i4>
      </vt:variant>
      <vt:variant>
        <vt:i4>0</vt:i4>
      </vt:variant>
      <vt:variant>
        <vt:i4>5</vt:i4>
      </vt:variant>
      <vt:variant>
        <vt:lpwstr/>
      </vt:variant>
      <vt:variant>
        <vt:lpwstr>_Toc142464574</vt:lpwstr>
      </vt:variant>
      <vt:variant>
        <vt:i4>1310768</vt:i4>
      </vt:variant>
      <vt:variant>
        <vt:i4>71</vt:i4>
      </vt:variant>
      <vt:variant>
        <vt:i4>0</vt:i4>
      </vt:variant>
      <vt:variant>
        <vt:i4>5</vt:i4>
      </vt:variant>
      <vt:variant>
        <vt:lpwstr/>
      </vt:variant>
      <vt:variant>
        <vt:lpwstr>_Toc142464573</vt:lpwstr>
      </vt:variant>
      <vt:variant>
        <vt:i4>1310768</vt:i4>
      </vt:variant>
      <vt:variant>
        <vt:i4>68</vt:i4>
      </vt:variant>
      <vt:variant>
        <vt:i4>0</vt:i4>
      </vt:variant>
      <vt:variant>
        <vt:i4>5</vt:i4>
      </vt:variant>
      <vt:variant>
        <vt:lpwstr/>
      </vt:variant>
      <vt:variant>
        <vt:lpwstr>_Toc142464572</vt:lpwstr>
      </vt:variant>
      <vt:variant>
        <vt:i4>1310768</vt:i4>
      </vt:variant>
      <vt:variant>
        <vt:i4>65</vt:i4>
      </vt:variant>
      <vt:variant>
        <vt:i4>0</vt:i4>
      </vt:variant>
      <vt:variant>
        <vt:i4>5</vt:i4>
      </vt:variant>
      <vt:variant>
        <vt:lpwstr/>
      </vt:variant>
      <vt:variant>
        <vt:lpwstr>_Toc142464571</vt:lpwstr>
      </vt:variant>
      <vt:variant>
        <vt:i4>1310768</vt:i4>
      </vt:variant>
      <vt:variant>
        <vt:i4>62</vt:i4>
      </vt:variant>
      <vt:variant>
        <vt:i4>0</vt:i4>
      </vt:variant>
      <vt:variant>
        <vt:i4>5</vt:i4>
      </vt:variant>
      <vt:variant>
        <vt:lpwstr/>
      </vt:variant>
      <vt:variant>
        <vt:lpwstr>_Toc142464570</vt:lpwstr>
      </vt:variant>
      <vt:variant>
        <vt:i4>1376304</vt:i4>
      </vt:variant>
      <vt:variant>
        <vt:i4>59</vt:i4>
      </vt:variant>
      <vt:variant>
        <vt:i4>0</vt:i4>
      </vt:variant>
      <vt:variant>
        <vt:i4>5</vt:i4>
      </vt:variant>
      <vt:variant>
        <vt:lpwstr/>
      </vt:variant>
      <vt:variant>
        <vt:lpwstr>_Toc142464569</vt:lpwstr>
      </vt:variant>
      <vt:variant>
        <vt:i4>1376304</vt:i4>
      </vt:variant>
      <vt:variant>
        <vt:i4>56</vt:i4>
      </vt:variant>
      <vt:variant>
        <vt:i4>0</vt:i4>
      </vt:variant>
      <vt:variant>
        <vt:i4>5</vt:i4>
      </vt:variant>
      <vt:variant>
        <vt:lpwstr/>
      </vt:variant>
      <vt:variant>
        <vt:lpwstr>_Toc142464568</vt:lpwstr>
      </vt:variant>
      <vt:variant>
        <vt:i4>1376304</vt:i4>
      </vt:variant>
      <vt:variant>
        <vt:i4>53</vt:i4>
      </vt:variant>
      <vt:variant>
        <vt:i4>0</vt:i4>
      </vt:variant>
      <vt:variant>
        <vt:i4>5</vt:i4>
      </vt:variant>
      <vt:variant>
        <vt:lpwstr/>
      </vt:variant>
      <vt:variant>
        <vt:lpwstr>_Toc142464567</vt:lpwstr>
      </vt:variant>
      <vt:variant>
        <vt:i4>1376304</vt:i4>
      </vt:variant>
      <vt:variant>
        <vt:i4>50</vt:i4>
      </vt:variant>
      <vt:variant>
        <vt:i4>0</vt:i4>
      </vt:variant>
      <vt:variant>
        <vt:i4>5</vt:i4>
      </vt:variant>
      <vt:variant>
        <vt:lpwstr/>
      </vt:variant>
      <vt:variant>
        <vt:lpwstr>_Toc142464566</vt:lpwstr>
      </vt:variant>
      <vt:variant>
        <vt:i4>3342415</vt:i4>
      </vt:variant>
      <vt:variant>
        <vt:i4>3</vt:i4>
      </vt:variant>
      <vt:variant>
        <vt:i4>0</vt:i4>
      </vt:variant>
      <vt:variant>
        <vt:i4>5</vt:i4>
      </vt:variant>
      <vt:variant>
        <vt:lpwstr>mailto:axel.mueller@nokia.com</vt:lpwstr>
      </vt:variant>
      <vt:variant>
        <vt:lpwstr/>
      </vt:variant>
      <vt:variant>
        <vt:i4>2555913</vt:i4>
      </vt:variant>
      <vt:variant>
        <vt:i4>0</vt:i4>
      </vt:variant>
      <vt:variant>
        <vt:i4>0</vt:i4>
      </vt:variant>
      <vt:variant>
        <vt:i4>5</vt:i4>
      </vt:variant>
      <vt:variant>
        <vt:lpwstr>mailto:lei.du@nokia-sbell.com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Axel</cp:lastModifiedBy>
  <cp:revision>3</cp:revision>
  <dcterms:created xsi:type="dcterms:W3CDTF">2023-09-26T15:56:00Z</dcterms:created>
  <dcterms:modified xsi:type="dcterms:W3CDTF">2023-09-26T15:57:00Z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71c22e78-bf25-4354-8f67-1d2c018d1746</vt:lpwstr>
  </property>
  <property fmtid="{D5CDD505-2E9C-101B-9397-08002B2CF9AE}" pid="11" name="MediaServiceImageTags">
    <vt:lpwstr/>
  </property>
</Properties>
</file>